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3E376" w14:textId="77777777" w:rsidR="009C2C06" w:rsidRDefault="009C2C06" w:rsidP="009C2C06">
      <w:pPr>
        <w:jc w:val="center"/>
        <w:rPr>
          <w:rFonts w:ascii="Lato" w:hAnsi="Lato"/>
          <w:b/>
        </w:rPr>
      </w:pPr>
      <w:r w:rsidRPr="00B056C5">
        <w:rPr>
          <w:rFonts w:ascii="Lato" w:hAnsi="Lato"/>
          <w:b/>
        </w:rPr>
        <w:t>William Henry Hirst Memorial Homes</w:t>
      </w:r>
    </w:p>
    <w:p w14:paraId="493924E6" w14:textId="6F72411A" w:rsidR="001C0A36" w:rsidRPr="00B056C5" w:rsidRDefault="001C0A36" w:rsidP="009C2C06">
      <w:pPr>
        <w:jc w:val="center"/>
        <w:rPr>
          <w:rFonts w:ascii="Lato" w:hAnsi="Lato"/>
          <w:b/>
        </w:rPr>
      </w:pPr>
      <w:r>
        <w:rPr>
          <w:rFonts w:ascii="Lato" w:hAnsi="Lato"/>
          <w:b/>
        </w:rPr>
        <w:t>Charity number: 220843</w:t>
      </w:r>
    </w:p>
    <w:p w14:paraId="126A1A62" w14:textId="77777777" w:rsidR="009C2C06" w:rsidRPr="00B056C5" w:rsidRDefault="009C2C06" w:rsidP="009C2C06">
      <w:pPr>
        <w:jc w:val="center"/>
        <w:rPr>
          <w:rFonts w:ascii="Lato" w:hAnsi="Lato"/>
          <w:b/>
        </w:rPr>
      </w:pPr>
      <w:r w:rsidRPr="00B056C5">
        <w:rPr>
          <w:rFonts w:ascii="Lato" w:hAnsi="Lato"/>
          <w:b/>
        </w:rPr>
        <w:t>Annual Complaints Performance &amp; Service Improvement Report</w:t>
      </w:r>
    </w:p>
    <w:p w14:paraId="0B82E664" w14:textId="38CB8427" w:rsidR="009C2C06" w:rsidRPr="00B056C5" w:rsidRDefault="009C2C06" w:rsidP="009C2C06">
      <w:pPr>
        <w:jc w:val="center"/>
        <w:rPr>
          <w:rFonts w:ascii="Lato" w:hAnsi="Lato"/>
          <w:b/>
        </w:rPr>
      </w:pPr>
      <w:r w:rsidRPr="00B056C5">
        <w:rPr>
          <w:rFonts w:ascii="Lato" w:hAnsi="Lato"/>
          <w:b/>
        </w:rPr>
        <w:t>202</w:t>
      </w:r>
      <w:r w:rsidR="00873224">
        <w:rPr>
          <w:rFonts w:ascii="Lato" w:hAnsi="Lato"/>
          <w:b/>
        </w:rPr>
        <w:t>5</w:t>
      </w:r>
      <w:r w:rsidRPr="00B056C5">
        <w:rPr>
          <w:rFonts w:ascii="Lato" w:hAnsi="Lato"/>
          <w:b/>
        </w:rPr>
        <w:t>-202</w:t>
      </w:r>
      <w:r w:rsidR="00873224">
        <w:rPr>
          <w:rFonts w:ascii="Lato" w:hAnsi="Lato"/>
          <w:b/>
        </w:rPr>
        <w:t>6</w:t>
      </w:r>
    </w:p>
    <w:p w14:paraId="37CD3410" w14:textId="77777777" w:rsidR="009C2C06" w:rsidRPr="00B056C5" w:rsidRDefault="009C2C06" w:rsidP="009C2C06">
      <w:pPr>
        <w:jc w:val="center"/>
        <w:rPr>
          <w:rFonts w:ascii="Lato" w:hAnsi="Lato"/>
        </w:rPr>
      </w:pPr>
    </w:p>
    <w:p w14:paraId="56532A52" w14:textId="77777777" w:rsidR="009C2C06" w:rsidRPr="00B056C5" w:rsidRDefault="009C2C06" w:rsidP="009C2C06">
      <w:pPr>
        <w:rPr>
          <w:rFonts w:ascii="Lato" w:hAnsi="Lato"/>
        </w:rPr>
      </w:pPr>
      <w:r w:rsidRPr="00B056C5">
        <w:rPr>
          <w:rFonts w:ascii="Lato" w:hAnsi="Lato"/>
        </w:rPr>
        <w:t xml:space="preserve">This report is considered by the Board of Trustees each year </w:t>
      </w:r>
    </w:p>
    <w:p w14:paraId="4F8B63D4" w14:textId="77777777" w:rsidR="009C2C06" w:rsidRPr="00B056C5" w:rsidRDefault="009C2C06" w:rsidP="009C2C06">
      <w:pPr>
        <w:rPr>
          <w:rFonts w:ascii="Lato" w:hAnsi="Lato"/>
        </w:rPr>
      </w:pPr>
    </w:p>
    <w:p w14:paraId="3181A644" w14:textId="77777777" w:rsidR="009C2C06" w:rsidRPr="00B056C5" w:rsidRDefault="009C2C06" w:rsidP="009C2C06">
      <w:pPr>
        <w:rPr>
          <w:rFonts w:ascii="Lato" w:hAnsi="Lato"/>
          <w:b/>
        </w:rPr>
      </w:pPr>
      <w:r w:rsidRPr="00B056C5">
        <w:rPr>
          <w:rFonts w:ascii="Lato" w:hAnsi="Lato"/>
          <w:b/>
        </w:rPr>
        <w:t>Annual complaints self-assessment</w:t>
      </w:r>
    </w:p>
    <w:p w14:paraId="55D447E8" w14:textId="184AEECA" w:rsidR="009C2C06" w:rsidRPr="00B056C5" w:rsidRDefault="009C2C06" w:rsidP="009C2C06">
      <w:pPr>
        <w:rPr>
          <w:rFonts w:ascii="Lato" w:hAnsi="Lato"/>
        </w:rPr>
      </w:pPr>
      <w:r w:rsidRPr="00B056C5">
        <w:rPr>
          <w:rFonts w:ascii="Lato" w:hAnsi="Lato"/>
        </w:rPr>
        <w:t xml:space="preserve">See </w:t>
      </w:r>
      <w:r w:rsidR="00F53A3C">
        <w:rPr>
          <w:rFonts w:ascii="Lato" w:hAnsi="Lato"/>
        </w:rPr>
        <w:t>below.</w:t>
      </w:r>
    </w:p>
    <w:p w14:paraId="4BD77AE1" w14:textId="77777777" w:rsidR="009C2C06" w:rsidRPr="00B056C5" w:rsidRDefault="009C2C06" w:rsidP="009C2C06">
      <w:pPr>
        <w:rPr>
          <w:rFonts w:ascii="Lato" w:hAnsi="Lato"/>
        </w:rPr>
      </w:pPr>
    </w:p>
    <w:p w14:paraId="2491DD49" w14:textId="77777777" w:rsidR="009C2C06" w:rsidRPr="00B056C5" w:rsidRDefault="009C2C06" w:rsidP="009C2C06">
      <w:pPr>
        <w:rPr>
          <w:rFonts w:ascii="Lato" w:hAnsi="Lato"/>
        </w:rPr>
      </w:pPr>
      <w:r w:rsidRPr="00B056C5">
        <w:rPr>
          <w:rFonts w:ascii="Lato" w:hAnsi="Lato"/>
          <w:b/>
        </w:rPr>
        <w:t>Qualitative and quantitative analysis of complaint handling performance</w:t>
      </w:r>
    </w:p>
    <w:p w14:paraId="41B5C143" w14:textId="59BB1292" w:rsidR="009C2C06" w:rsidRPr="00B056C5" w:rsidRDefault="00FD62A6" w:rsidP="009C2C06">
      <w:pPr>
        <w:rPr>
          <w:rFonts w:ascii="Lato" w:hAnsi="Lato"/>
        </w:rPr>
      </w:pPr>
      <w:r w:rsidRPr="00FD62A6">
        <w:rPr>
          <w:rFonts w:ascii="Lato" w:hAnsi="Lato"/>
        </w:rPr>
        <w:t>No formal complaints were received during the reporting period. However, several service requests and informal feedback were raised by residents, particularly during the annual site visit. These were promptly addressed and resolved at the first point of contact. Trustees actively reviewed the nature of these requests to ensure they did not indicate underlying issues that should be treated as formal complaints, maintaining a proactive and resident-focused approach to service improvement</w:t>
      </w:r>
      <w:r>
        <w:rPr>
          <w:rFonts w:ascii="Lato" w:hAnsi="Lato"/>
        </w:rPr>
        <w:t>.</w:t>
      </w:r>
    </w:p>
    <w:p w14:paraId="74C3FC75" w14:textId="77777777" w:rsidR="009C2C06" w:rsidRPr="00B056C5" w:rsidRDefault="009C2C06" w:rsidP="009C2C06">
      <w:pPr>
        <w:rPr>
          <w:rFonts w:ascii="Lato" w:hAnsi="Lato"/>
          <w:b/>
        </w:rPr>
      </w:pPr>
      <w:r w:rsidRPr="00B056C5">
        <w:rPr>
          <w:rFonts w:ascii="Lato" w:hAnsi="Lato"/>
          <w:b/>
        </w:rPr>
        <w:t>Summary of the types of complaints William Henry Hirst Memorial Homes has refused to accept</w:t>
      </w:r>
    </w:p>
    <w:p w14:paraId="1DB8FB88" w14:textId="77777777" w:rsidR="009C2C06" w:rsidRPr="00B056C5" w:rsidRDefault="009C2C06" w:rsidP="009C2C06">
      <w:pPr>
        <w:rPr>
          <w:rFonts w:ascii="Lato" w:hAnsi="Lato"/>
        </w:rPr>
      </w:pPr>
      <w:r w:rsidRPr="00B056C5">
        <w:rPr>
          <w:rFonts w:ascii="Lato" w:hAnsi="Lato"/>
        </w:rPr>
        <w:t>Not applicable.</w:t>
      </w:r>
    </w:p>
    <w:p w14:paraId="5C9660F4" w14:textId="77777777" w:rsidR="009C2C06" w:rsidRPr="00B056C5" w:rsidRDefault="009C2C06" w:rsidP="009C2C06">
      <w:pPr>
        <w:rPr>
          <w:rFonts w:ascii="Lato" w:hAnsi="Lato"/>
        </w:rPr>
      </w:pPr>
    </w:p>
    <w:p w14:paraId="10125499" w14:textId="77777777" w:rsidR="009C2C06" w:rsidRPr="00B056C5" w:rsidRDefault="009C2C06" w:rsidP="009C2C06">
      <w:pPr>
        <w:rPr>
          <w:rFonts w:ascii="Lato" w:hAnsi="Lato"/>
          <w:b/>
        </w:rPr>
      </w:pPr>
      <w:r w:rsidRPr="00B056C5">
        <w:rPr>
          <w:rFonts w:ascii="Lato" w:hAnsi="Lato"/>
          <w:b/>
        </w:rPr>
        <w:t>Any findings of non-compliance with the Code by the Ombudsman</w:t>
      </w:r>
    </w:p>
    <w:p w14:paraId="2A4430E6" w14:textId="77777777" w:rsidR="009C2C06" w:rsidRPr="00B056C5" w:rsidRDefault="009C2C06" w:rsidP="009C2C06">
      <w:pPr>
        <w:rPr>
          <w:rFonts w:ascii="Lato" w:hAnsi="Lato"/>
        </w:rPr>
      </w:pPr>
      <w:r w:rsidRPr="00B056C5">
        <w:rPr>
          <w:rFonts w:ascii="Lato" w:hAnsi="Lato"/>
        </w:rPr>
        <w:t>None.</w:t>
      </w:r>
    </w:p>
    <w:p w14:paraId="1514ADB1" w14:textId="77777777" w:rsidR="009C2C06" w:rsidRPr="00B056C5" w:rsidRDefault="009C2C06" w:rsidP="009C2C06">
      <w:pPr>
        <w:rPr>
          <w:rFonts w:ascii="Lato" w:hAnsi="Lato"/>
        </w:rPr>
      </w:pPr>
    </w:p>
    <w:p w14:paraId="55581360" w14:textId="77777777" w:rsidR="009C2C06" w:rsidRPr="00B056C5" w:rsidRDefault="009C2C06" w:rsidP="009C2C06">
      <w:pPr>
        <w:rPr>
          <w:rFonts w:ascii="Lato" w:hAnsi="Lato"/>
          <w:b/>
        </w:rPr>
      </w:pPr>
      <w:r w:rsidRPr="00B056C5">
        <w:rPr>
          <w:rFonts w:ascii="Lato" w:hAnsi="Lato"/>
          <w:b/>
        </w:rPr>
        <w:lastRenderedPageBreak/>
        <w:t xml:space="preserve">Service improvements made </w:t>
      </w:r>
      <w:proofErr w:type="gramStart"/>
      <w:r w:rsidRPr="00B056C5">
        <w:rPr>
          <w:rFonts w:ascii="Lato" w:hAnsi="Lato"/>
          <w:b/>
        </w:rPr>
        <w:t>as a result of</w:t>
      </w:r>
      <w:proofErr w:type="gramEnd"/>
      <w:r w:rsidRPr="00B056C5">
        <w:rPr>
          <w:rFonts w:ascii="Lato" w:hAnsi="Lato"/>
          <w:b/>
        </w:rPr>
        <w:t xml:space="preserve"> the learning from complaints</w:t>
      </w:r>
    </w:p>
    <w:p w14:paraId="2EEC2CEE" w14:textId="51D64D71" w:rsidR="009C2C06" w:rsidRPr="00B056C5" w:rsidRDefault="00FD62A6" w:rsidP="009C2C06">
      <w:pPr>
        <w:rPr>
          <w:rFonts w:ascii="Lato" w:hAnsi="Lato"/>
        </w:rPr>
      </w:pPr>
      <w:r>
        <w:rPr>
          <w:rFonts w:ascii="Lato" w:hAnsi="Lato"/>
        </w:rPr>
        <w:t xml:space="preserve">While no formal complaints were received, </w:t>
      </w:r>
      <w:r w:rsidR="00C9241D">
        <w:rPr>
          <w:rFonts w:ascii="Lato" w:hAnsi="Lato"/>
        </w:rPr>
        <w:t xml:space="preserve">the Board continues to use resident input, to refine processes and communication. </w:t>
      </w:r>
    </w:p>
    <w:p w14:paraId="3584853F" w14:textId="77777777" w:rsidR="009C2C06" w:rsidRPr="00B056C5" w:rsidRDefault="009C2C06" w:rsidP="009C2C06">
      <w:pPr>
        <w:rPr>
          <w:rFonts w:ascii="Lato" w:hAnsi="Lato"/>
        </w:rPr>
      </w:pPr>
    </w:p>
    <w:p w14:paraId="37F8931C" w14:textId="77777777" w:rsidR="009C2C06" w:rsidRPr="00B056C5" w:rsidRDefault="009C2C06" w:rsidP="009C2C06">
      <w:pPr>
        <w:rPr>
          <w:rFonts w:ascii="Lato" w:hAnsi="Lato"/>
          <w:b/>
        </w:rPr>
      </w:pPr>
      <w:r w:rsidRPr="00B056C5">
        <w:rPr>
          <w:rFonts w:ascii="Lato" w:hAnsi="Lato"/>
          <w:b/>
        </w:rPr>
        <w:t>Actions following any annual report about the landlord’s performance from the Ombudsman</w:t>
      </w:r>
    </w:p>
    <w:p w14:paraId="56306F1D" w14:textId="77777777" w:rsidR="009C2C06" w:rsidRPr="00B056C5" w:rsidRDefault="009C2C06" w:rsidP="009C2C06">
      <w:pPr>
        <w:rPr>
          <w:rFonts w:ascii="Lato" w:hAnsi="Lato"/>
        </w:rPr>
      </w:pPr>
      <w:r w:rsidRPr="00B056C5">
        <w:rPr>
          <w:rFonts w:ascii="Lato" w:hAnsi="Lato"/>
        </w:rPr>
        <w:t>Not applicable.</w:t>
      </w:r>
    </w:p>
    <w:p w14:paraId="1B23927D" w14:textId="77777777" w:rsidR="009C2C06" w:rsidRPr="00B056C5" w:rsidRDefault="009C2C06" w:rsidP="009C2C06">
      <w:pPr>
        <w:rPr>
          <w:rFonts w:ascii="Lato" w:hAnsi="Lato"/>
        </w:rPr>
      </w:pPr>
    </w:p>
    <w:p w14:paraId="3EB78EEA" w14:textId="77777777" w:rsidR="009C2C06" w:rsidRPr="00B056C5" w:rsidRDefault="009C2C06" w:rsidP="009C2C06">
      <w:pPr>
        <w:rPr>
          <w:rFonts w:ascii="Lato" w:hAnsi="Lato"/>
          <w:b/>
        </w:rPr>
      </w:pPr>
      <w:r w:rsidRPr="00B056C5">
        <w:rPr>
          <w:rFonts w:ascii="Lato" w:hAnsi="Lato"/>
          <w:b/>
        </w:rPr>
        <w:t>Actions following any other relevant reports or publications produced by the Ombudsman in relation to the work of William Henry Hirst Memorial Homes</w:t>
      </w:r>
    </w:p>
    <w:p w14:paraId="22F2881E" w14:textId="77777777" w:rsidR="009C2C06" w:rsidRPr="00B056C5" w:rsidRDefault="009C2C06" w:rsidP="009C2C06">
      <w:pPr>
        <w:rPr>
          <w:rFonts w:ascii="Lato" w:hAnsi="Lato"/>
        </w:rPr>
      </w:pPr>
      <w:r w:rsidRPr="00B056C5">
        <w:rPr>
          <w:rFonts w:ascii="Lato" w:hAnsi="Lato"/>
        </w:rPr>
        <w:t>Not applicable.</w:t>
      </w:r>
    </w:p>
    <w:p w14:paraId="4D5CA9F5" w14:textId="77777777" w:rsidR="009C2C06" w:rsidRPr="00B056C5" w:rsidRDefault="009C2C06" w:rsidP="009C2C06">
      <w:pPr>
        <w:rPr>
          <w:rFonts w:ascii="Lato" w:hAnsi="Lato"/>
        </w:rPr>
      </w:pPr>
    </w:p>
    <w:p w14:paraId="76F10BA5" w14:textId="77777777" w:rsidR="009C2C06" w:rsidRPr="00B056C5" w:rsidRDefault="009C2C06" w:rsidP="009C2C06">
      <w:pPr>
        <w:rPr>
          <w:rFonts w:ascii="Lato" w:hAnsi="Lato"/>
          <w:b/>
        </w:rPr>
      </w:pPr>
      <w:r w:rsidRPr="00B056C5">
        <w:rPr>
          <w:rFonts w:ascii="Lato" w:hAnsi="Lato"/>
          <w:b/>
        </w:rPr>
        <w:t>Board of Trustees Response to this Report</w:t>
      </w:r>
    </w:p>
    <w:p w14:paraId="1858AB82" w14:textId="7683BF36" w:rsidR="009C2C06" w:rsidRPr="00B056C5" w:rsidRDefault="009C2C06" w:rsidP="009C2C06">
      <w:pPr>
        <w:rPr>
          <w:rFonts w:ascii="Lato" w:hAnsi="Lato"/>
        </w:rPr>
      </w:pPr>
      <w:r w:rsidRPr="00B056C5">
        <w:rPr>
          <w:rFonts w:ascii="Lato" w:hAnsi="Lato"/>
        </w:rPr>
        <w:t>The charity has received no complaints this year</w:t>
      </w:r>
      <w:r w:rsidR="00887FD6">
        <w:rPr>
          <w:rFonts w:ascii="Lato" w:hAnsi="Lato"/>
        </w:rPr>
        <w:t xml:space="preserve"> which is pleasing. The Trustees are committed to encouraging residents to provide feedback throughout the year and trustees will continue to monitor services requests to identify any trends or potential improvements</w:t>
      </w:r>
      <w:r w:rsidR="001A1AF3">
        <w:rPr>
          <w:rFonts w:ascii="Lato" w:hAnsi="Lato"/>
        </w:rPr>
        <w:t xml:space="preserve"> that can be made. </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1CE6B344" w14:textId="77777777" w:rsidR="00F92AD3" w:rsidRPr="00F92AD3" w:rsidRDefault="00490374" w:rsidP="00F92AD3">
      <w:pPr>
        <w:rPr>
          <w:rFonts w:cs="Arial"/>
          <w:b/>
          <w:szCs w:val="24"/>
        </w:rPr>
      </w:pPr>
      <w:r>
        <w:rPr>
          <w:rFonts w:ascii="Arial" w:hAnsi="Arial" w:cs="Arial"/>
          <w:sz w:val="24"/>
          <w:szCs w:val="24"/>
        </w:rPr>
        <w:br w:type="page"/>
      </w:r>
      <w:r w:rsidR="00F92AD3" w:rsidRPr="00F92AD3">
        <w:rPr>
          <w:rFonts w:cs="Arial"/>
          <w:b/>
          <w:szCs w:val="24"/>
        </w:rPr>
        <w:lastRenderedPageBreak/>
        <w:t>Section 1: Definition of a complaint</w:t>
      </w:r>
    </w:p>
    <w:p w14:paraId="5977E87B" w14:textId="77777777" w:rsidR="00F92AD3" w:rsidRPr="00F92AD3" w:rsidRDefault="00F92AD3" w:rsidP="00F92AD3">
      <w:pPr>
        <w:rPr>
          <w:rFonts w:ascii="Arial" w:hAnsi="Arial" w:cs="Arial"/>
          <w:sz w:val="24"/>
          <w:szCs w:val="24"/>
        </w:rPr>
      </w:pPr>
    </w:p>
    <w:tbl>
      <w:tblPr>
        <w:tblStyle w:val="TableGrid"/>
        <w:tblW w:w="0" w:type="auto"/>
        <w:tblLook w:val="04A0" w:firstRow="1" w:lastRow="0" w:firstColumn="1" w:lastColumn="0" w:noHBand="0" w:noVBand="1"/>
      </w:tblPr>
      <w:tblGrid>
        <w:gridCol w:w="1177"/>
        <w:gridCol w:w="4447"/>
        <w:gridCol w:w="1332"/>
        <w:gridCol w:w="3748"/>
        <w:gridCol w:w="3244"/>
      </w:tblGrid>
      <w:tr w:rsidR="00F92AD3" w:rsidRPr="00F92AD3" w14:paraId="5F995A2D" w14:textId="77777777" w:rsidTr="00C12607">
        <w:tc>
          <w:tcPr>
            <w:tcW w:w="1177" w:type="dxa"/>
            <w:vAlign w:val="center"/>
          </w:tcPr>
          <w:p w14:paraId="681E9A0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790845E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4D6F7C3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48FC87F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1AF90DF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76F42531" w14:textId="77777777" w:rsidTr="00C12607">
        <w:tc>
          <w:tcPr>
            <w:tcW w:w="1177" w:type="dxa"/>
            <w:vAlign w:val="center"/>
          </w:tcPr>
          <w:p w14:paraId="192558F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1.2</w:t>
            </w:r>
          </w:p>
        </w:tc>
        <w:tc>
          <w:tcPr>
            <w:tcW w:w="4537" w:type="dxa"/>
            <w:vAlign w:val="center"/>
          </w:tcPr>
          <w:p w14:paraId="48D22BA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complaint must be defined as:</w:t>
            </w:r>
            <w:bookmarkStart w:id="0" w:name="_Hlk108509032"/>
          </w:p>
          <w:p w14:paraId="41E0B906" w14:textId="77777777" w:rsidR="00F92AD3" w:rsidRPr="00F92AD3" w:rsidRDefault="00F92AD3" w:rsidP="00F92AD3">
            <w:pPr>
              <w:spacing w:after="160" w:line="259" w:lineRule="auto"/>
              <w:rPr>
                <w:rFonts w:ascii="Arial" w:hAnsi="Arial" w:cs="Arial"/>
                <w:i/>
                <w:iCs/>
                <w:sz w:val="24"/>
                <w:szCs w:val="24"/>
              </w:rPr>
            </w:pPr>
            <w:r w:rsidRPr="00F92AD3">
              <w:rPr>
                <w:rFonts w:ascii="Arial" w:hAnsi="Arial" w:cs="Arial"/>
                <w:i/>
                <w:iCs/>
                <w:sz w:val="24"/>
                <w:szCs w:val="24"/>
              </w:rPr>
              <w:t>‘</w:t>
            </w:r>
            <w:proofErr w:type="gramStart"/>
            <w:r w:rsidRPr="00F92AD3">
              <w:rPr>
                <w:rFonts w:ascii="Arial" w:hAnsi="Arial" w:cs="Arial"/>
                <w:i/>
                <w:iCs/>
                <w:sz w:val="24"/>
                <w:szCs w:val="24"/>
              </w:rPr>
              <w:t>an</w:t>
            </w:r>
            <w:proofErr w:type="gramEnd"/>
            <w:r w:rsidRPr="00F92AD3">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F92AD3">
              <w:rPr>
                <w:rFonts w:ascii="Arial" w:hAnsi="Arial" w:cs="Arial"/>
                <w:i/>
                <w:sz w:val="24"/>
                <w:szCs w:val="24"/>
              </w:rPr>
              <w:t>a resident or group of residents</w:t>
            </w:r>
            <w:r w:rsidRPr="00F92AD3">
              <w:rPr>
                <w:rFonts w:ascii="Arial" w:hAnsi="Arial" w:cs="Arial"/>
                <w:i/>
                <w:iCs/>
                <w:sz w:val="24"/>
                <w:szCs w:val="24"/>
              </w:rPr>
              <w:t xml:space="preserve">.’ </w:t>
            </w:r>
            <w:bookmarkEnd w:id="0"/>
          </w:p>
          <w:p w14:paraId="6526E67B"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2064EB9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AAE600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Included in policy </w:t>
            </w:r>
          </w:p>
        </w:tc>
        <w:tc>
          <w:tcPr>
            <w:tcW w:w="3293" w:type="dxa"/>
            <w:vAlign w:val="center"/>
          </w:tcPr>
          <w:p w14:paraId="6EA6255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Trustees listen to all </w:t>
            </w:r>
            <w:proofErr w:type="gramStart"/>
            <w:r w:rsidRPr="00F92AD3">
              <w:rPr>
                <w:rFonts w:ascii="Arial" w:hAnsi="Arial" w:cs="Arial"/>
                <w:sz w:val="24"/>
                <w:szCs w:val="24"/>
              </w:rPr>
              <w:t>residents</w:t>
            </w:r>
            <w:proofErr w:type="gramEnd"/>
            <w:r w:rsidRPr="00F92AD3">
              <w:rPr>
                <w:rFonts w:ascii="Arial" w:hAnsi="Arial" w:cs="Arial"/>
                <w:sz w:val="24"/>
                <w:szCs w:val="24"/>
              </w:rPr>
              <w:t xml:space="preserve"> views, comments etc.</w:t>
            </w:r>
          </w:p>
        </w:tc>
      </w:tr>
      <w:tr w:rsidR="00F92AD3" w:rsidRPr="00F92AD3" w14:paraId="7C472FF8" w14:textId="77777777" w:rsidTr="00C12607">
        <w:tc>
          <w:tcPr>
            <w:tcW w:w="1177" w:type="dxa"/>
            <w:vAlign w:val="center"/>
          </w:tcPr>
          <w:p w14:paraId="0F43C2D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1.3</w:t>
            </w:r>
          </w:p>
        </w:tc>
        <w:tc>
          <w:tcPr>
            <w:tcW w:w="4537" w:type="dxa"/>
            <w:vAlign w:val="center"/>
          </w:tcPr>
          <w:p w14:paraId="359747B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07A7108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2F30A9E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78F2237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Examples of third party included, carer, family member or representative. </w:t>
            </w:r>
          </w:p>
        </w:tc>
      </w:tr>
      <w:tr w:rsidR="00F92AD3" w:rsidRPr="00F92AD3" w14:paraId="5F95CAC2" w14:textId="77777777" w:rsidTr="00C12607">
        <w:tc>
          <w:tcPr>
            <w:tcW w:w="1177" w:type="dxa"/>
            <w:vAlign w:val="center"/>
          </w:tcPr>
          <w:p w14:paraId="52082FA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1.4</w:t>
            </w:r>
          </w:p>
        </w:tc>
        <w:tc>
          <w:tcPr>
            <w:tcW w:w="4537" w:type="dxa"/>
            <w:vAlign w:val="center"/>
          </w:tcPr>
          <w:p w14:paraId="1F1935E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recognise the difference between a service request and a complaint. This must be set out in their complaints policy. A service request is a request from a resident to </w:t>
            </w:r>
            <w:r w:rsidRPr="00F92AD3">
              <w:rPr>
                <w:rFonts w:ascii="Arial" w:hAnsi="Arial" w:cs="Arial"/>
                <w:sz w:val="24"/>
                <w:szCs w:val="24"/>
              </w:rPr>
              <w:lastRenderedPageBreak/>
              <w:t>the landlord requiring action to be taken to put something right. Service requests are not complaints, but must be recorded, monitored and reviewed regularly.</w:t>
            </w:r>
          </w:p>
        </w:tc>
        <w:tc>
          <w:tcPr>
            <w:tcW w:w="1340" w:type="dxa"/>
            <w:vAlign w:val="center"/>
          </w:tcPr>
          <w:p w14:paraId="2535615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0BE3331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262B20C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will try to resolve issues at first point of contact as a service request. If this is not resolved or the customer requests </w:t>
            </w:r>
            <w:proofErr w:type="gramStart"/>
            <w:r w:rsidRPr="00F92AD3">
              <w:rPr>
                <w:rFonts w:ascii="Arial" w:hAnsi="Arial" w:cs="Arial"/>
                <w:sz w:val="24"/>
                <w:szCs w:val="24"/>
              </w:rPr>
              <w:t>this</w:t>
            </w:r>
            <w:proofErr w:type="gramEnd"/>
            <w:r w:rsidRPr="00F92AD3">
              <w:rPr>
                <w:rFonts w:ascii="Arial" w:hAnsi="Arial" w:cs="Arial"/>
                <w:sz w:val="24"/>
                <w:szCs w:val="24"/>
              </w:rPr>
              <w:t xml:space="preserve"> we will log as </w:t>
            </w:r>
            <w:r w:rsidRPr="00F92AD3">
              <w:rPr>
                <w:rFonts w:ascii="Arial" w:hAnsi="Arial" w:cs="Arial"/>
                <w:sz w:val="24"/>
                <w:szCs w:val="24"/>
              </w:rPr>
              <w:lastRenderedPageBreak/>
              <w:t xml:space="preserve">a formal complaint. Service requests are recorded, monitored and reviewed regularly. </w:t>
            </w:r>
          </w:p>
        </w:tc>
      </w:tr>
      <w:tr w:rsidR="00F92AD3" w:rsidRPr="00F92AD3" w14:paraId="3A6FE422" w14:textId="77777777" w:rsidTr="00C12607">
        <w:tc>
          <w:tcPr>
            <w:tcW w:w="1177" w:type="dxa"/>
            <w:vAlign w:val="center"/>
          </w:tcPr>
          <w:p w14:paraId="10906B7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1.5</w:t>
            </w:r>
          </w:p>
        </w:tc>
        <w:tc>
          <w:tcPr>
            <w:tcW w:w="4537" w:type="dxa"/>
            <w:vAlign w:val="center"/>
          </w:tcPr>
          <w:p w14:paraId="0F7778C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7561BEF0"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41E6EA0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2AE187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Included in Policy </w:t>
            </w:r>
          </w:p>
        </w:tc>
        <w:tc>
          <w:tcPr>
            <w:tcW w:w="3293" w:type="dxa"/>
            <w:vAlign w:val="center"/>
          </w:tcPr>
          <w:p w14:paraId="7BEC7C7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 </w:t>
            </w:r>
          </w:p>
        </w:tc>
      </w:tr>
      <w:tr w:rsidR="00F92AD3" w:rsidRPr="00F92AD3" w14:paraId="381056F8" w14:textId="77777777" w:rsidTr="00C12607">
        <w:tc>
          <w:tcPr>
            <w:tcW w:w="1177" w:type="dxa"/>
            <w:vAlign w:val="center"/>
          </w:tcPr>
          <w:p w14:paraId="718FAC6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1.6</w:t>
            </w:r>
          </w:p>
        </w:tc>
        <w:tc>
          <w:tcPr>
            <w:tcW w:w="4537" w:type="dxa"/>
            <w:vAlign w:val="center"/>
          </w:tcPr>
          <w:p w14:paraId="2FD643F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9FA0C1C"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18AF5C8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1A7E408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All residents have a copy of the complaints policy included with their </w:t>
            </w:r>
            <w:proofErr w:type="gramStart"/>
            <w:r w:rsidRPr="00F92AD3">
              <w:rPr>
                <w:rFonts w:ascii="Arial" w:hAnsi="Arial" w:cs="Arial"/>
                <w:sz w:val="24"/>
                <w:szCs w:val="24"/>
              </w:rPr>
              <w:t>residents</w:t>
            </w:r>
            <w:proofErr w:type="gramEnd"/>
            <w:r w:rsidRPr="00F92AD3">
              <w:rPr>
                <w:rFonts w:ascii="Arial" w:hAnsi="Arial" w:cs="Arial"/>
                <w:sz w:val="24"/>
                <w:szCs w:val="24"/>
              </w:rPr>
              <w:t xml:space="preserve"> handbook. </w:t>
            </w:r>
          </w:p>
          <w:p w14:paraId="787F24F4" w14:textId="77777777" w:rsidR="00F92AD3" w:rsidRPr="00F92AD3" w:rsidRDefault="00F92AD3" w:rsidP="00F92AD3">
            <w:pPr>
              <w:spacing w:after="160" w:line="259" w:lineRule="auto"/>
              <w:rPr>
                <w:rFonts w:ascii="Arial" w:hAnsi="Arial" w:cs="Arial"/>
                <w:sz w:val="24"/>
                <w:szCs w:val="24"/>
              </w:rPr>
            </w:pPr>
          </w:p>
          <w:p w14:paraId="40B9ACA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Trustees surveying residents take on board complaints/ service requests.  </w:t>
            </w:r>
          </w:p>
        </w:tc>
        <w:tc>
          <w:tcPr>
            <w:tcW w:w="3293" w:type="dxa"/>
            <w:vAlign w:val="center"/>
          </w:tcPr>
          <w:p w14:paraId="2E20B6C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Trustees address service requests and/or complaints as part of annual site visit.  </w:t>
            </w:r>
          </w:p>
        </w:tc>
      </w:tr>
    </w:tbl>
    <w:p w14:paraId="65E532CC" w14:textId="77777777" w:rsidR="00F92AD3" w:rsidRPr="00F92AD3" w:rsidRDefault="00F92AD3" w:rsidP="00F92AD3">
      <w:pPr>
        <w:rPr>
          <w:rFonts w:ascii="Arial" w:hAnsi="Arial" w:cs="Arial"/>
          <w:sz w:val="24"/>
          <w:szCs w:val="24"/>
        </w:rPr>
      </w:pPr>
    </w:p>
    <w:p w14:paraId="24DA999F" w14:textId="77777777" w:rsidR="00F92AD3" w:rsidRPr="00F92AD3" w:rsidRDefault="00F92AD3" w:rsidP="00F92AD3">
      <w:pPr>
        <w:rPr>
          <w:rFonts w:ascii="Arial" w:hAnsi="Arial" w:cs="Arial"/>
          <w:sz w:val="24"/>
          <w:szCs w:val="24"/>
        </w:rPr>
      </w:pPr>
      <w:r w:rsidRPr="00F92AD3">
        <w:rPr>
          <w:rFonts w:ascii="Arial" w:hAnsi="Arial" w:cs="Arial"/>
          <w:sz w:val="24"/>
          <w:szCs w:val="24"/>
        </w:rPr>
        <w:br w:type="page"/>
      </w:r>
    </w:p>
    <w:p w14:paraId="7144369C" w14:textId="77777777" w:rsidR="00F92AD3" w:rsidRPr="00F92AD3" w:rsidRDefault="00F92AD3" w:rsidP="00F92AD3">
      <w:pPr>
        <w:rPr>
          <w:rFonts w:ascii="Arial" w:hAnsi="Arial" w:cs="Arial"/>
          <w:sz w:val="24"/>
          <w:szCs w:val="24"/>
        </w:rPr>
      </w:pPr>
    </w:p>
    <w:p w14:paraId="60EFF44F"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2: Exclusions</w:t>
      </w:r>
    </w:p>
    <w:p w14:paraId="707C5B6E" w14:textId="77777777" w:rsidR="00F92AD3" w:rsidRPr="00F92AD3" w:rsidRDefault="00F92AD3" w:rsidP="00F92AD3">
      <w:pPr>
        <w:rPr>
          <w:rFonts w:ascii="Arial" w:hAnsi="Arial" w:cs="Arial"/>
          <w:sz w:val="24"/>
          <w:szCs w:val="24"/>
        </w:rPr>
      </w:pPr>
    </w:p>
    <w:tbl>
      <w:tblPr>
        <w:tblStyle w:val="TableGrid"/>
        <w:tblW w:w="0" w:type="auto"/>
        <w:tblLook w:val="04A0" w:firstRow="1" w:lastRow="0" w:firstColumn="1" w:lastColumn="0" w:noHBand="0" w:noVBand="1"/>
      </w:tblPr>
      <w:tblGrid>
        <w:gridCol w:w="1177"/>
        <w:gridCol w:w="4454"/>
        <w:gridCol w:w="1332"/>
        <w:gridCol w:w="3745"/>
        <w:gridCol w:w="3240"/>
      </w:tblGrid>
      <w:tr w:rsidR="00F92AD3" w:rsidRPr="00F92AD3" w14:paraId="5C62369D" w14:textId="77777777" w:rsidTr="00C12607">
        <w:tc>
          <w:tcPr>
            <w:tcW w:w="1177" w:type="dxa"/>
            <w:vAlign w:val="center"/>
          </w:tcPr>
          <w:p w14:paraId="6DCC77E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5820DD5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7FD744C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0075F2F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47F6A69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55F1610D" w14:textId="77777777" w:rsidTr="00C12607">
        <w:tc>
          <w:tcPr>
            <w:tcW w:w="1177" w:type="dxa"/>
            <w:vAlign w:val="center"/>
          </w:tcPr>
          <w:p w14:paraId="3ED6141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2.1</w:t>
            </w:r>
          </w:p>
        </w:tc>
        <w:tc>
          <w:tcPr>
            <w:tcW w:w="4537" w:type="dxa"/>
            <w:vAlign w:val="center"/>
          </w:tcPr>
          <w:p w14:paraId="35CD247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accept a complaint unless there is a valid reason not to do so. If landlords decide not to accept a </w:t>
            </w:r>
            <w:proofErr w:type="gramStart"/>
            <w:r w:rsidRPr="00F92AD3">
              <w:rPr>
                <w:rFonts w:ascii="Arial" w:hAnsi="Arial" w:cs="Arial"/>
                <w:sz w:val="24"/>
                <w:szCs w:val="24"/>
              </w:rPr>
              <w:t>complaint</w:t>
            </w:r>
            <w:proofErr w:type="gramEnd"/>
            <w:r w:rsidRPr="00F92AD3">
              <w:rPr>
                <w:rFonts w:ascii="Arial" w:hAnsi="Arial" w:cs="Arial"/>
                <w:sz w:val="24"/>
                <w:szCs w:val="24"/>
              </w:rPr>
              <w:t xml:space="preserve"> they must be able to evidence their reasoning. Each complaint must be considered on its own merits</w:t>
            </w:r>
          </w:p>
        </w:tc>
        <w:tc>
          <w:tcPr>
            <w:tcW w:w="1340" w:type="dxa"/>
            <w:vAlign w:val="center"/>
          </w:tcPr>
          <w:p w14:paraId="19FC19C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7776DF5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2663990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All service requests and complaints have been listened to. </w:t>
            </w:r>
          </w:p>
        </w:tc>
      </w:tr>
      <w:tr w:rsidR="00F92AD3" w:rsidRPr="00F92AD3" w14:paraId="7C53242D" w14:textId="77777777" w:rsidTr="00C12607">
        <w:tc>
          <w:tcPr>
            <w:tcW w:w="1177" w:type="dxa"/>
            <w:vAlign w:val="center"/>
          </w:tcPr>
          <w:p w14:paraId="2825179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2.2</w:t>
            </w:r>
          </w:p>
        </w:tc>
        <w:tc>
          <w:tcPr>
            <w:tcW w:w="4537" w:type="dxa"/>
            <w:vAlign w:val="center"/>
          </w:tcPr>
          <w:p w14:paraId="320632C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complaints policy must set out the circumstances in which a matter will not be considered as a complaint or escalated, and these circumstances must be fair and reasonable to residents. Acceptable exclusions include:</w:t>
            </w:r>
          </w:p>
          <w:p w14:paraId="32D7B87E" w14:textId="77777777" w:rsidR="00F92AD3" w:rsidRPr="00F92AD3" w:rsidRDefault="00F92AD3" w:rsidP="00F92AD3">
            <w:pPr>
              <w:numPr>
                <w:ilvl w:val="0"/>
                <w:numId w:val="2"/>
              </w:numPr>
              <w:spacing w:after="160" w:line="259" w:lineRule="auto"/>
              <w:rPr>
                <w:rFonts w:ascii="Arial" w:hAnsi="Arial" w:cs="Arial"/>
                <w:sz w:val="24"/>
                <w:szCs w:val="24"/>
              </w:rPr>
            </w:pPr>
            <w:r w:rsidRPr="00F92AD3">
              <w:rPr>
                <w:rFonts w:ascii="Arial" w:hAnsi="Arial" w:cs="Arial"/>
                <w:sz w:val="24"/>
                <w:szCs w:val="24"/>
              </w:rPr>
              <w:t xml:space="preserve">The issue giving rise to the complaint occurred over twelve months ago. </w:t>
            </w:r>
          </w:p>
          <w:p w14:paraId="18CD8155" w14:textId="77777777" w:rsidR="00F92AD3" w:rsidRPr="00F92AD3" w:rsidRDefault="00F92AD3" w:rsidP="00F92AD3">
            <w:pPr>
              <w:numPr>
                <w:ilvl w:val="0"/>
                <w:numId w:val="2"/>
              </w:numPr>
              <w:spacing w:after="160" w:line="259" w:lineRule="auto"/>
              <w:rPr>
                <w:rFonts w:ascii="Arial" w:hAnsi="Arial" w:cs="Arial"/>
                <w:sz w:val="24"/>
                <w:szCs w:val="24"/>
              </w:rPr>
            </w:pPr>
            <w:r w:rsidRPr="00F92AD3">
              <w:rPr>
                <w:rFonts w:ascii="Arial" w:hAnsi="Arial" w:cs="Arial"/>
                <w:sz w:val="24"/>
                <w:szCs w:val="24"/>
              </w:rPr>
              <w:t xml:space="preserve">Legal proceedings have started. This is defined as details of the claim, such as the Claim Form and </w:t>
            </w:r>
            <w:r w:rsidRPr="00F92AD3">
              <w:rPr>
                <w:rFonts w:ascii="Arial" w:hAnsi="Arial" w:cs="Arial"/>
                <w:sz w:val="24"/>
                <w:szCs w:val="24"/>
              </w:rPr>
              <w:lastRenderedPageBreak/>
              <w:t>Particulars of Claim, having been filed at court.</w:t>
            </w:r>
          </w:p>
          <w:p w14:paraId="1EE75F44" w14:textId="77777777" w:rsidR="00F92AD3" w:rsidRPr="00F92AD3" w:rsidRDefault="00F92AD3" w:rsidP="00F92AD3">
            <w:pPr>
              <w:numPr>
                <w:ilvl w:val="0"/>
                <w:numId w:val="2"/>
              </w:numPr>
              <w:spacing w:after="160" w:line="259" w:lineRule="auto"/>
              <w:rPr>
                <w:rFonts w:ascii="Arial" w:hAnsi="Arial" w:cs="Arial"/>
                <w:sz w:val="24"/>
                <w:szCs w:val="24"/>
              </w:rPr>
            </w:pPr>
            <w:r w:rsidRPr="00F92AD3">
              <w:rPr>
                <w:rFonts w:ascii="Arial" w:hAnsi="Arial" w:cs="Arial"/>
                <w:sz w:val="24"/>
                <w:szCs w:val="24"/>
              </w:rPr>
              <w:t xml:space="preserve">Matters that have previously been considered under the complaints policy. </w:t>
            </w:r>
          </w:p>
        </w:tc>
        <w:tc>
          <w:tcPr>
            <w:tcW w:w="1340" w:type="dxa"/>
            <w:vAlign w:val="center"/>
          </w:tcPr>
          <w:p w14:paraId="2D3E6ED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4F2E543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 2.1 </w:t>
            </w:r>
          </w:p>
        </w:tc>
        <w:tc>
          <w:tcPr>
            <w:tcW w:w="3293" w:type="dxa"/>
            <w:vAlign w:val="center"/>
          </w:tcPr>
          <w:p w14:paraId="3F60B6D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Currently our policy is that any issue that occurred over 12 months ago will not be accepted.</w:t>
            </w:r>
          </w:p>
        </w:tc>
      </w:tr>
      <w:tr w:rsidR="00F92AD3" w:rsidRPr="00F92AD3" w14:paraId="32885600" w14:textId="77777777" w:rsidTr="00C12607">
        <w:tc>
          <w:tcPr>
            <w:tcW w:w="1177" w:type="dxa"/>
            <w:vAlign w:val="center"/>
          </w:tcPr>
          <w:p w14:paraId="1C9FDCE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2.3</w:t>
            </w:r>
          </w:p>
        </w:tc>
        <w:tc>
          <w:tcPr>
            <w:tcW w:w="4537" w:type="dxa"/>
            <w:vAlign w:val="center"/>
          </w:tcPr>
          <w:p w14:paraId="3BE9EB1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 </w:t>
            </w:r>
          </w:p>
        </w:tc>
        <w:tc>
          <w:tcPr>
            <w:tcW w:w="1340" w:type="dxa"/>
            <w:vAlign w:val="center"/>
          </w:tcPr>
          <w:p w14:paraId="17EDEB5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1D6B263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 2.1 </w:t>
            </w:r>
          </w:p>
        </w:tc>
        <w:tc>
          <w:tcPr>
            <w:tcW w:w="3293" w:type="dxa"/>
            <w:vAlign w:val="center"/>
          </w:tcPr>
          <w:p w14:paraId="32A657F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accept complaints within a 12 month </w:t>
            </w:r>
            <w:proofErr w:type="gramStart"/>
            <w:r w:rsidRPr="00F92AD3">
              <w:rPr>
                <w:rFonts w:ascii="Arial" w:hAnsi="Arial" w:cs="Arial"/>
                <w:sz w:val="24"/>
                <w:szCs w:val="24"/>
              </w:rPr>
              <w:t>time period</w:t>
            </w:r>
            <w:proofErr w:type="gramEnd"/>
          </w:p>
        </w:tc>
      </w:tr>
      <w:tr w:rsidR="00F92AD3" w:rsidRPr="00F92AD3" w14:paraId="4CBC7764" w14:textId="77777777" w:rsidTr="00C12607">
        <w:tc>
          <w:tcPr>
            <w:tcW w:w="1177" w:type="dxa"/>
            <w:vAlign w:val="center"/>
          </w:tcPr>
          <w:p w14:paraId="3358003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2.4</w:t>
            </w:r>
          </w:p>
        </w:tc>
        <w:tc>
          <w:tcPr>
            <w:tcW w:w="4537" w:type="dxa"/>
            <w:vAlign w:val="center"/>
          </w:tcPr>
          <w:p w14:paraId="520DED8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fairly applied, the Ombudsman may tell the landlord to take on the complaint. </w:t>
            </w:r>
          </w:p>
        </w:tc>
        <w:tc>
          <w:tcPr>
            <w:tcW w:w="1340" w:type="dxa"/>
            <w:vAlign w:val="center"/>
          </w:tcPr>
          <w:p w14:paraId="7B5DB41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4D3FAE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634E451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All complaints accepted within timeframe. </w:t>
            </w:r>
          </w:p>
        </w:tc>
      </w:tr>
      <w:tr w:rsidR="00F92AD3" w:rsidRPr="00F92AD3" w14:paraId="3E0808A1" w14:textId="77777777" w:rsidTr="00C12607">
        <w:tc>
          <w:tcPr>
            <w:tcW w:w="1177" w:type="dxa"/>
            <w:vAlign w:val="center"/>
          </w:tcPr>
          <w:p w14:paraId="753D057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2.5</w:t>
            </w:r>
          </w:p>
        </w:tc>
        <w:tc>
          <w:tcPr>
            <w:tcW w:w="4537" w:type="dxa"/>
            <w:vAlign w:val="center"/>
          </w:tcPr>
          <w:p w14:paraId="4108047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not take a blanket approach to excluding complaints; they </w:t>
            </w:r>
            <w:r w:rsidRPr="00F92AD3">
              <w:rPr>
                <w:rFonts w:ascii="Arial" w:hAnsi="Arial" w:cs="Arial"/>
                <w:sz w:val="24"/>
                <w:szCs w:val="24"/>
              </w:rPr>
              <w:lastRenderedPageBreak/>
              <w:t>must consider the individual circumstances of each complaint.</w:t>
            </w:r>
          </w:p>
        </w:tc>
        <w:tc>
          <w:tcPr>
            <w:tcW w:w="1340" w:type="dxa"/>
            <w:vAlign w:val="center"/>
          </w:tcPr>
          <w:p w14:paraId="6BA03FD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7DBE098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7E81362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do not use a blanket approach and consider </w:t>
            </w:r>
            <w:r w:rsidRPr="00F92AD3">
              <w:rPr>
                <w:rFonts w:ascii="Arial" w:hAnsi="Arial" w:cs="Arial"/>
                <w:sz w:val="24"/>
                <w:szCs w:val="24"/>
              </w:rPr>
              <w:lastRenderedPageBreak/>
              <w:t xml:space="preserve">each complaint on </w:t>
            </w:r>
            <w:proofErr w:type="spellStart"/>
            <w:proofErr w:type="gramStart"/>
            <w:r w:rsidRPr="00F92AD3">
              <w:rPr>
                <w:rFonts w:ascii="Arial" w:hAnsi="Arial" w:cs="Arial"/>
                <w:sz w:val="24"/>
                <w:szCs w:val="24"/>
              </w:rPr>
              <w:t>it’s</w:t>
            </w:r>
            <w:proofErr w:type="spellEnd"/>
            <w:proofErr w:type="gramEnd"/>
            <w:r w:rsidRPr="00F92AD3">
              <w:rPr>
                <w:rFonts w:ascii="Arial" w:hAnsi="Arial" w:cs="Arial"/>
                <w:sz w:val="24"/>
                <w:szCs w:val="24"/>
              </w:rPr>
              <w:t xml:space="preserve"> merits. </w:t>
            </w:r>
          </w:p>
        </w:tc>
      </w:tr>
    </w:tbl>
    <w:p w14:paraId="553FEFD0" w14:textId="77777777" w:rsidR="00F92AD3" w:rsidRPr="00F92AD3" w:rsidRDefault="00F92AD3" w:rsidP="00F92AD3">
      <w:pPr>
        <w:rPr>
          <w:rFonts w:ascii="Arial" w:hAnsi="Arial" w:cs="Arial"/>
          <w:sz w:val="24"/>
          <w:szCs w:val="24"/>
        </w:rPr>
      </w:pPr>
    </w:p>
    <w:p w14:paraId="10DFEAE9" w14:textId="77777777" w:rsidR="00F92AD3" w:rsidRPr="00F92AD3" w:rsidRDefault="00F92AD3" w:rsidP="00F92AD3">
      <w:pPr>
        <w:rPr>
          <w:rFonts w:ascii="Arial" w:hAnsi="Arial" w:cs="Arial"/>
          <w:sz w:val="24"/>
          <w:szCs w:val="24"/>
        </w:rPr>
      </w:pPr>
    </w:p>
    <w:p w14:paraId="7943B925" w14:textId="77777777" w:rsidR="00F92AD3" w:rsidRPr="00F92AD3" w:rsidRDefault="00F92AD3" w:rsidP="00F92AD3">
      <w:pPr>
        <w:rPr>
          <w:rFonts w:ascii="Arial" w:hAnsi="Arial" w:cs="Arial"/>
          <w:sz w:val="24"/>
          <w:szCs w:val="24"/>
        </w:rPr>
      </w:pPr>
      <w:r w:rsidRPr="00F92AD3">
        <w:rPr>
          <w:rFonts w:ascii="Arial" w:hAnsi="Arial" w:cs="Arial"/>
          <w:sz w:val="24"/>
          <w:szCs w:val="24"/>
        </w:rPr>
        <w:br w:type="page"/>
      </w:r>
    </w:p>
    <w:p w14:paraId="3622ABBD" w14:textId="77777777" w:rsidR="00F92AD3" w:rsidRPr="00F92AD3" w:rsidRDefault="00F92AD3" w:rsidP="00F92AD3">
      <w:pPr>
        <w:rPr>
          <w:rFonts w:ascii="Arial" w:hAnsi="Arial" w:cs="Arial"/>
          <w:sz w:val="24"/>
          <w:szCs w:val="24"/>
        </w:rPr>
      </w:pPr>
    </w:p>
    <w:p w14:paraId="6B234FB1"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3: Accessibility and Awareness</w:t>
      </w:r>
    </w:p>
    <w:p w14:paraId="44B537EE" w14:textId="77777777" w:rsidR="00F92AD3" w:rsidRPr="00F92AD3" w:rsidRDefault="00F92AD3" w:rsidP="00F92AD3">
      <w:pPr>
        <w:rPr>
          <w:rFonts w:ascii="Arial" w:hAnsi="Arial" w:cs="Arial"/>
          <w:sz w:val="24"/>
          <w:szCs w:val="24"/>
        </w:rPr>
      </w:pPr>
    </w:p>
    <w:tbl>
      <w:tblPr>
        <w:tblStyle w:val="TableGrid"/>
        <w:tblW w:w="0" w:type="auto"/>
        <w:tblLook w:val="04A0" w:firstRow="1" w:lastRow="0" w:firstColumn="1" w:lastColumn="0" w:noHBand="0" w:noVBand="1"/>
      </w:tblPr>
      <w:tblGrid>
        <w:gridCol w:w="1177"/>
        <w:gridCol w:w="4447"/>
        <w:gridCol w:w="1332"/>
        <w:gridCol w:w="3749"/>
        <w:gridCol w:w="3243"/>
      </w:tblGrid>
      <w:tr w:rsidR="00F92AD3" w:rsidRPr="00F92AD3" w14:paraId="393B42B6" w14:textId="77777777" w:rsidTr="00C12607">
        <w:tc>
          <w:tcPr>
            <w:tcW w:w="1177" w:type="dxa"/>
            <w:vAlign w:val="center"/>
          </w:tcPr>
          <w:p w14:paraId="772F7E6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7411003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4B4162C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2677DD7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5F78D2C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1E7BA557" w14:textId="77777777" w:rsidTr="00C12607">
        <w:tc>
          <w:tcPr>
            <w:tcW w:w="1177" w:type="dxa"/>
            <w:vAlign w:val="center"/>
          </w:tcPr>
          <w:p w14:paraId="317B03D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3.1</w:t>
            </w:r>
          </w:p>
        </w:tc>
        <w:tc>
          <w:tcPr>
            <w:tcW w:w="4537" w:type="dxa"/>
            <w:vAlign w:val="center"/>
          </w:tcPr>
          <w:p w14:paraId="574FA3D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340" w:type="dxa"/>
            <w:vAlign w:val="center"/>
          </w:tcPr>
          <w:p w14:paraId="254CC97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DDAB99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1B0DE4DE" w14:textId="77777777" w:rsidR="00F92AD3" w:rsidRPr="00F92AD3" w:rsidRDefault="00F92AD3" w:rsidP="00F92AD3">
            <w:pPr>
              <w:spacing w:after="160" w:line="259" w:lineRule="auto"/>
              <w:rPr>
                <w:rFonts w:ascii="Arial" w:hAnsi="Arial" w:cs="Arial"/>
                <w:sz w:val="24"/>
                <w:szCs w:val="24"/>
                <w:lang w:val="en-US"/>
              </w:rPr>
            </w:pPr>
            <w:r w:rsidRPr="00F92AD3">
              <w:rPr>
                <w:rFonts w:ascii="Arial" w:hAnsi="Arial" w:cs="Arial"/>
                <w:sz w:val="24"/>
                <w:szCs w:val="24"/>
                <w:lang w:val="en-US"/>
              </w:rPr>
              <w:t xml:space="preserve">Residents </w:t>
            </w:r>
            <w:proofErr w:type="gramStart"/>
            <w:r w:rsidRPr="00F92AD3">
              <w:rPr>
                <w:rFonts w:ascii="Arial" w:hAnsi="Arial" w:cs="Arial"/>
                <w:sz w:val="24"/>
                <w:szCs w:val="24"/>
                <w:lang w:val="en-US"/>
              </w:rPr>
              <w:t>are able to</w:t>
            </w:r>
            <w:proofErr w:type="gramEnd"/>
            <w:r w:rsidRPr="00F92AD3">
              <w:rPr>
                <w:rFonts w:ascii="Arial" w:hAnsi="Arial" w:cs="Arial"/>
                <w:sz w:val="24"/>
                <w:szCs w:val="24"/>
                <w:lang w:val="en-US"/>
              </w:rPr>
              <w:t xml:space="preserve"> make a complaint either in writing, by email or by telephone. Therefore, there is more than one route of access. </w:t>
            </w:r>
          </w:p>
          <w:p w14:paraId="7F11CF6B" w14:textId="77777777" w:rsidR="00F92AD3" w:rsidRPr="00F92AD3" w:rsidRDefault="00F92AD3" w:rsidP="00F92AD3">
            <w:pPr>
              <w:spacing w:after="160" w:line="259" w:lineRule="auto"/>
              <w:rPr>
                <w:rFonts w:ascii="Arial" w:hAnsi="Arial" w:cs="Arial"/>
                <w:sz w:val="24"/>
                <w:szCs w:val="24"/>
                <w:lang w:val="en-US"/>
              </w:rPr>
            </w:pPr>
          </w:p>
          <w:p w14:paraId="694F339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lang w:val="en-US"/>
              </w:rPr>
              <w:t xml:space="preserve">As we deal with issues at first point of contact as a service </w:t>
            </w:r>
            <w:proofErr w:type="gramStart"/>
            <w:r w:rsidRPr="00F92AD3">
              <w:rPr>
                <w:rFonts w:ascii="Arial" w:hAnsi="Arial" w:cs="Arial"/>
                <w:sz w:val="24"/>
                <w:szCs w:val="24"/>
                <w:lang w:val="en-US"/>
              </w:rPr>
              <w:t>request</w:t>
            </w:r>
            <w:proofErr w:type="gramEnd"/>
            <w:r w:rsidRPr="00F92AD3">
              <w:rPr>
                <w:rFonts w:ascii="Arial" w:hAnsi="Arial" w:cs="Arial"/>
                <w:sz w:val="24"/>
                <w:szCs w:val="24"/>
                <w:lang w:val="en-US"/>
              </w:rPr>
              <w:t xml:space="preserve"> this is usually dealt with over the phone or in person on a site visit.</w:t>
            </w:r>
          </w:p>
        </w:tc>
      </w:tr>
      <w:tr w:rsidR="00F92AD3" w:rsidRPr="00F92AD3" w14:paraId="08487F25" w14:textId="77777777" w:rsidTr="00C12607">
        <w:tc>
          <w:tcPr>
            <w:tcW w:w="1177" w:type="dxa"/>
            <w:vAlign w:val="center"/>
          </w:tcPr>
          <w:p w14:paraId="0882C0E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3.2</w:t>
            </w:r>
          </w:p>
        </w:tc>
        <w:tc>
          <w:tcPr>
            <w:tcW w:w="4537" w:type="dxa"/>
            <w:vAlign w:val="center"/>
          </w:tcPr>
          <w:p w14:paraId="1B2EACD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Residents must be able to raise their complaints in any way and with any member of staff. All staff must be aware of the complaints process and be able to pass details of the complaint to the appropriate person within the landlord.</w:t>
            </w:r>
          </w:p>
        </w:tc>
        <w:tc>
          <w:tcPr>
            <w:tcW w:w="1340" w:type="dxa"/>
            <w:vAlign w:val="center"/>
          </w:tcPr>
          <w:p w14:paraId="68A98EE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BDCACE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6BE20A7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Residents can email the clerk to the trustees or address a complaint in writing to the address listed on the complaints policy. </w:t>
            </w:r>
          </w:p>
          <w:p w14:paraId="59B823F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Residents also have all the numbers for everyone in the team. We are currently in </w:t>
            </w:r>
            <w:r w:rsidRPr="00F92AD3">
              <w:rPr>
                <w:rFonts w:ascii="Arial" w:hAnsi="Arial" w:cs="Arial"/>
                <w:sz w:val="24"/>
                <w:szCs w:val="24"/>
              </w:rPr>
              <w:lastRenderedPageBreak/>
              <w:t xml:space="preserve">the process of preparing a contact sheet to send out to all residents to ensure they have everyone’s details. </w:t>
            </w:r>
          </w:p>
        </w:tc>
      </w:tr>
      <w:tr w:rsidR="00F92AD3" w:rsidRPr="00F92AD3" w14:paraId="56D8521C" w14:textId="77777777" w:rsidTr="00C12607">
        <w:tc>
          <w:tcPr>
            <w:tcW w:w="1177" w:type="dxa"/>
            <w:vAlign w:val="center"/>
          </w:tcPr>
          <w:p w14:paraId="60425BB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3.3</w:t>
            </w:r>
          </w:p>
        </w:tc>
        <w:tc>
          <w:tcPr>
            <w:tcW w:w="4537" w:type="dxa"/>
            <w:vAlign w:val="center"/>
          </w:tcPr>
          <w:p w14:paraId="6CC4B0C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High volumes of complaints must not be seen as a negative, as they can be indicative of a well-publicised and accessible complaints process.  Low complaint volumes are potentially a sign that residents are unable to complain.</w:t>
            </w:r>
          </w:p>
        </w:tc>
        <w:tc>
          <w:tcPr>
            <w:tcW w:w="1340" w:type="dxa"/>
            <w:vAlign w:val="center"/>
          </w:tcPr>
          <w:p w14:paraId="50BE987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AEBBC8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3.3</w:t>
            </w:r>
          </w:p>
        </w:tc>
        <w:tc>
          <w:tcPr>
            <w:tcW w:w="3293" w:type="dxa"/>
            <w:vAlign w:val="center"/>
          </w:tcPr>
          <w:p w14:paraId="00ABB8A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While we have had no formal complaints this </w:t>
            </w:r>
            <w:proofErr w:type="gramStart"/>
            <w:r w:rsidRPr="00F92AD3">
              <w:rPr>
                <w:rFonts w:ascii="Arial" w:hAnsi="Arial" w:cs="Arial"/>
                <w:sz w:val="24"/>
                <w:szCs w:val="24"/>
              </w:rPr>
              <w:t>year</w:t>
            </w:r>
            <w:proofErr w:type="gramEnd"/>
            <w:r w:rsidRPr="00F92AD3">
              <w:rPr>
                <w:rFonts w:ascii="Arial" w:hAnsi="Arial" w:cs="Arial"/>
                <w:sz w:val="24"/>
                <w:szCs w:val="24"/>
              </w:rPr>
              <w:t xml:space="preserve"> we are a small Almshouse with only 20 properties. At our annual site visit various service requests were raised, and we were able to deal with these without leading to further complaints.  </w:t>
            </w:r>
          </w:p>
        </w:tc>
      </w:tr>
      <w:tr w:rsidR="00F92AD3" w:rsidRPr="00F92AD3" w14:paraId="72A32108" w14:textId="77777777" w:rsidTr="00C12607">
        <w:tc>
          <w:tcPr>
            <w:tcW w:w="1177" w:type="dxa"/>
            <w:vAlign w:val="center"/>
          </w:tcPr>
          <w:p w14:paraId="43D2DBC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3.4</w:t>
            </w:r>
          </w:p>
        </w:tc>
        <w:tc>
          <w:tcPr>
            <w:tcW w:w="4537" w:type="dxa"/>
            <w:vAlign w:val="center"/>
          </w:tcPr>
          <w:p w14:paraId="0B46644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make their complaint policy available in a clear and accessible format for all residents. This will detail the two-stage process, what will happen at each stage, and the timeframes for responding. The policy must also be published on the landlord’s website.</w:t>
            </w:r>
          </w:p>
        </w:tc>
        <w:tc>
          <w:tcPr>
            <w:tcW w:w="1340" w:type="dxa"/>
            <w:vAlign w:val="center"/>
          </w:tcPr>
          <w:p w14:paraId="2681720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F002A8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policy</w:t>
            </w:r>
          </w:p>
        </w:tc>
        <w:tc>
          <w:tcPr>
            <w:tcW w:w="3293" w:type="dxa"/>
            <w:vAlign w:val="center"/>
          </w:tcPr>
          <w:p w14:paraId="546CF29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complaints policy is provided to all residents on their appointment to the charity. The complaints policy is also available on our website. </w:t>
            </w:r>
          </w:p>
        </w:tc>
      </w:tr>
      <w:tr w:rsidR="00F92AD3" w:rsidRPr="00F92AD3" w14:paraId="2BD39978" w14:textId="77777777" w:rsidTr="00C12607">
        <w:tc>
          <w:tcPr>
            <w:tcW w:w="1177" w:type="dxa"/>
            <w:vAlign w:val="center"/>
          </w:tcPr>
          <w:p w14:paraId="7737271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3.5</w:t>
            </w:r>
          </w:p>
        </w:tc>
        <w:tc>
          <w:tcPr>
            <w:tcW w:w="4537" w:type="dxa"/>
            <w:vAlign w:val="center"/>
          </w:tcPr>
          <w:p w14:paraId="19E4837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The policy must explain how the landlord will publicise details of the complaints policy, including information about the Ombudsman and this Code.</w:t>
            </w:r>
          </w:p>
        </w:tc>
        <w:tc>
          <w:tcPr>
            <w:tcW w:w="1340" w:type="dxa"/>
            <w:vAlign w:val="center"/>
          </w:tcPr>
          <w:p w14:paraId="6E933BE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216EBD9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Included in policy</w:t>
            </w:r>
          </w:p>
        </w:tc>
        <w:tc>
          <w:tcPr>
            <w:tcW w:w="3293" w:type="dxa"/>
            <w:vAlign w:val="center"/>
          </w:tcPr>
          <w:p w14:paraId="306B9F8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Details about the Ombudsman and code are contained in the policy.</w:t>
            </w:r>
          </w:p>
        </w:tc>
      </w:tr>
      <w:tr w:rsidR="00F92AD3" w:rsidRPr="00F92AD3" w14:paraId="54D53C65" w14:textId="77777777" w:rsidTr="00C12607">
        <w:tc>
          <w:tcPr>
            <w:tcW w:w="1177" w:type="dxa"/>
            <w:vAlign w:val="center"/>
          </w:tcPr>
          <w:p w14:paraId="6FB3568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3.6</w:t>
            </w:r>
          </w:p>
        </w:tc>
        <w:tc>
          <w:tcPr>
            <w:tcW w:w="4537" w:type="dxa"/>
            <w:vAlign w:val="center"/>
          </w:tcPr>
          <w:p w14:paraId="4E0A586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give residents the opportunity to have a representative deal with their complaint on their behalf, and to be represented or accompanied at any meeting with the landlord. </w:t>
            </w:r>
          </w:p>
        </w:tc>
        <w:tc>
          <w:tcPr>
            <w:tcW w:w="1340" w:type="dxa"/>
            <w:vAlign w:val="center"/>
          </w:tcPr>
          <w:p w14:paraId="7DEE0A1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006B1D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Sections 1.1 – 1.8 </w:t>
            </w:r>
          </w:p>
        </w:tc>
        <w:tc>
          <w:tcPr>
            <w:tcW w:w="3293" w:type="dxa"/>
            <w:vAlign w:val="center"/>
          </w:tcPr>
          <w:p w14:paraId="0BE1145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give all residents the opportunity to have a representative deal with their complaint. </w:t>
            </w:r>
          </w:p>
        </w:tc>
      </w:tr>
      <w:tr w:rsidR="00F92AD3" w:rsidRPr="00F92AD3" w14:paraId="11BCDDDA" w14:textId="77777777" w:rsidTr="00C12607">
        <w:tc>
          <w:tcPr>
            <w:tcW w:w="1177" w:type="dxa"/>
            <w:vAlign w:val="center"/>
          </w:tcPr>
          <w:p w14:paraId="137AC7C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3.7</w:t>
            </w:r>
          </w:p>
        </w:tc>
        <w:tc>
          <w:tcPr>
            <w:tcW w:w="4537" w:type="dxa"/>
            <w:vAlign w:val="center"/>
          </w:tcPr>
          <w:p w14:paraId="684F1C5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provide residents with information on their right to access the Ombudsman service and how the individual can engage with the Ombudsman about their complaint.</w:t>
            </w:r>
          </w:p>
        </w:tc>
        <w:tc>
          <w:tcPr>
            <w:tcW w:w="1340" w:type="dxa"/>
            <w:vAlign w:val="center"/>
          </w:tcPr>
          <w:p w14:paraId="3E0044C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2B5A443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Included in policy </w:t>
            </w:r>
          </w:p>
        </w:tc>
        <w:tc>
          <w:tcPr>
            <w:tcW w:w="3293" w:type="dxa"/>
            <w:vAlign w:val="center"/>
          </w:tcPr>
          <w:p w14:paraId="40F8540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We provide all residents with information and contact details for the housing ombudsman service</w:t>
            </w:r>
          </w:p>
        </w:tc>
      </w:tr>
    </w:tbl>
    <w:p w14:paraId="15979BFC" w14:textId="77777777" w:rsidR="00F92AD3" w:rsidRPr="00F92AD3" w:rsidRDefault="00F92AD3" w:rsidP="00F92AD3">
      <w:pPr>
        <w:rPr>
          <w:rFonts w:ascii="Arial" w:hAnsi="Arial" w:cs="Arial"/>
          <w:sz w:val="24"/>
          <w:szCs w:val="24"/>
        </w:rPr>
      </w:pPr>
    </w:p>
    <w:p w14:paraId="7447D754" w14:textId="77777777" w:rsidR="00F92AD3" w:rsidRPr="00F92AD3" w:rsidRDefault="00F92AD3" w:rsidP="00F92AD3">
      <w:pPr>
        <w:rPr>
          <w:rFonts w:ascii="Arial" w:hAnsi="Arial" w:cs="Arial"/>
          <w:sz w:val="24"/>
          <w:szCs w:val="24"/>
        </w:rPr>
      </w:pPr>
      <w:r w:rsidRPr="00F92AD3">
        <w:rPr>
          <w:rFonts w:ascii="Arial" w:hAnsi="Arial" w:cs="Arial"/>
          <w:sz w:val="24"/>
          <w:szCs w:val="24"/>
        </w:rPr>
        <w:br w:type="page"/>
      </w:r>
    </w:p>
    <w:p w14:paraId="031CA7FB" w14:textId="77777777" w:rsidR="00F92AD3" w:rsidRPr="00F92AD3" w:rsidRDefault="00F92AD3" w:rsidP="00F92AD3">
      <w:pPr>
        <w:rPr>
          <w:rFonts w:ascii="Arial" w:hAnsi="Arial" w:cs="Arial"/>
          <w:b/>
          <w:sz w:val="24"/>
          <w:szCs w:val="24"/>
        </w:rPr>
      </w:pPr>
      <w:r w:rsidRPr="00F92AD3">
        <w:rPr>
          <w:rFonts w:ascii="Arial" w:hAnsi="Arial" w:cs="Arial"/>
          <w:b/>
          <w:sz w:val="24"/>
          <w:szCs w:val="24"/>
        </w:rPr>
        <w:lastRenderedPageBreak/>
        <w:t>Section 4: Complaint Handling Staff</w:t>
      </w:r>
    </w:p>
    <w:p w14:paraId="7D650266" w14:textId="77777777" w:rsidR="00F92AD3" w:rsidRPr="00F92AD3" w:rsidRDefault="00F92AD3" w:rsidP="00F92AD3">
      <w:pPr>
        <w:rPr>
          <w:rFonts w:ascii="Arial" w:hAnsi="Arial" w:cs="Arial"/>
          <w:sz w:val="24"/>
          <w:szCs w:val="24"/>
        </w:rPr>
      </w:pPr>
    </w:p>
    <w:tbl>
      <w:tblPr>
        <w:tblStyle w:val="TableGrid"/>
        <w:tblW w:w="0" w:type="auto"/>
        <w:tblLook w:val="04A0" w:firstRow="1" w:lastRow="0" w:firstColumn="1" w:lastColumn="0" w:noHBand="0" w:noVBand="1"/>
      </w:tblPr>
      <w:tblGrid>
        <w:gridCol w:w="1177"/>
        <w:gridCol w:w="4445"/>
        <w:gridCol w:w="1332"/>
        <w:gridCol w:w="3751"/>
        <w:gridCol w:w="3243"/>
      </w:tblGrid>
      <w:tr w:rsidR="00F92AD3" w:rsidRPr="00F92AD3" w14:paraId="20C4974E" w14:textId="77777777" w:rsidTr="00C12607">
        <w:tc>
          <w:tcPr>
            <w:tcW w:w="1177" w:type="dxa"/>
            <w:vAlign w:val="center"/>
          </w:tcPr>
          <w:p w14:paraId="271A086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2CC23AC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3256B85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43E9E03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7E4B107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5D4A1463" w14:textId="77777777" w:rsidTr="00C12607">
        <w:tc>
          <w:tcPr>
            <w:tcW w:w="1177" w:type="dxa"/>
            <w:vAlign w:val="center"/>
          </w:tcPr>
          <w:p w14:paraId="30ED439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4.1</w:t>
            </w:r>
          </w:p>
        </w:tc>
        <w:tc>
          <w:tcPr>
            <w:tcW w:w="4537" w:type="dxa"/>
            <w:vAlign w:val="center"/>
          </w:tcPr>
          <w:p w14:paraId="19477AF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p w14:paraId="6644E730"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7C6602A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70801E2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Included in policy </w:t>
            </w:r>
          </w:p>
        </w:tc>
        <w:tc>
          <w:tcPr>
            <w:tcW w:w="3293" w:type="dxa"/>
            <w:vAlign w:val="center"/>
          </w:tcPr>
          <w:p w14:paraId="7E1095A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clerk to the trustees is responsible for complaint handling. </w:t>
            </w:r>
          </w:p>
        </w:tc>
      </w:tr>
      <w:tr w:rsidR="00F92AD3" w:rsidRPr="00F92AD3" w14:paraId="47D0CCAD" w14:textId="77777777" w:rsidTr="00C12607">
        <w:tc>
          <w:tcPr>
            <w:tcW w:w="1177" w:type="dxa"/>
            <w:vAlign w:val="center"/>
          </w:tcPr>
          <w:p w14:paraId="7DFD096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4.2</w:t>
            </w:r>
          </w:p>
        </w:tc>
        <w:tc>
          <w:tcPr>
            <w:tcW w:w="4537" w:type="dxa"/>
            <w:vAlign w:val="center"/>
          </w:tcPr>
          <w:p w14:paraId="6F5DD24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The complaints officer must have access to staff at all levels to facilitate the prompt resolution of complaints. They must also have the authority and autonomy to act to resolve disputes promptly and fairly.</w:t>
            </w:r>
          </w:p>
          <w:p w14:paraId="7D583046"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3B40E8D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43139E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Included in policy </w:t>
            </w:r>
          </w:p>
        </w:tc>
        <w:tc>
          <w:tcPr>
            <w:tcW w:w="3293" w:type="dxa"/>
            <w:vAlign w:val="center"/>
          </w:tcPr>
          <w:p w14:paraId="2F8621F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clerk to the trustees in nelsons charity administration team. There are different staff of all levels within the team that can deal with complaints. </w:t>
            </w:r>
          </w:p>
        </w:tc>
      </w:tr>
      <w:tr w:rsidR="00F92AD3" w:rsidRPr="00F92AD3" w14:paraId="295727EF" w14:textId="77777777" w:rsidTr="00C12607">
        <w:tc>
          <w:tcPr>
            <w:tcW w:w="1177" w:type="dxa"/>
            <w:vAlign w:val="center"/>
          </w:tcPr>
          <w:p w14:paraId="3048F68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4.3</w:t>
            </w:r>
          </w:p>
        </w:tc>
        <w:tc>
          <w:tcPr>
            <w:tcW w:w="4537" w:type="dxa"/>
            <w:vAlign w:val="center"/>
          </w:tcPr>
          <w:p w14:paraId="7A27095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are expected to prioritise complaint handling and a culture of learning from complaints. All relevant staff must be suitably trained in the importance of complaint handling. It is </w:t>
            </w:r>
            <w:r w:rsidRPr="00F92AD3">
              <w:rPr>
                <w:rFonts w:ascii="Arial" w:hAnsi="Arial" w:cs="Arial"/>
                <w:sz w:val="24"/>
                <w:szCs w:val="24"/>
              </w:rPr>
              <w:lastRenderedPageBreak/>
              <w:t>important that complaints are seen as a core service and must be resourced to handle complaints effectively</w:t>
            </w:r>
          </w:p>
        </w:tc>
        <w:tc>
          <w:tcPr>
            <w:tcW w:w="1340" w:type="dxa"/>
            <w:vAlign w:val="center"/>
          </w:tcPr>
          <w:p w14:paraId="469E161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39C22EE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policy</w:t>
            </w:r>
          </w:p>
        </w:tc>
        <w:tc>
          <w:tcPr>
            <w:tcW w:w="3293" w:type="dxa"/>
            <w:vAlign w:val="center"/>
          </w:tcPr>
          <w:p w14:paraId="698EE0E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All staff are familiar with the complaints policy and complaints are priority when these are received. </w:t>
            </w:r>
          </w:p>
        </w:tc>
      </w:tr>
    </w:tbl>
    <w:p w14:paraId="0FA3B4C6"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5: The Complaint Handling Process</w:t>
      </w:r>
    </w:p>
    <w:p w14:paraId="165AC535" w14:textId="77777777" w:rsidR="00F92AD3" w:rsidRPr="00F92AD3" w:rsidRDefault="00F92AD3" w:rsidP="00F92AD3">
      <w:pPr>
        <w:rPr>
          <w:rFonts w:ascii="Arial" w:hAnsi="Arial" w:cs="Arial"/>
          <w:sz w:val="24"/>
          <w:szCs w:val="24"/>
        </w:rPr>
      </w:pPr>
    </w:p>
    <w:tbl>
      <w:tblPr>
        <w:tblStyle w:val="TableGrid"/>
        <w:tblW w:w="0" w:type="auto"/>
        <w:tblLook w:val="04A0" w:firstRow="1" w:lastRow="0" w:firstColumn="1" w:lastColumn="0" w:noHBand="0" w:noVBand="1"/>
      </w:tblPr>
      <w:tblGrid>
        <w:gridCol w:w="1177"/>
        <w:gridCol w:w="4462"/>
        <w:gridCol w:w="1331"/>
        <w:gridCol w:w="3739"/>
        <w:gridCol w:w="3239"/>
      </w:tblGrid>
      <w:tr w:rsidR="00F92AD3" w:rsidRPr="00F92AD3" w14:paraId="087180FC" w14:textId="77777777" w:rsidTr="00C12607">
        <w:tc>
          <w:tcPr>
            <w:tcW w:w="1177" w:type="dxa"/>
            <w:vAlign w:val="center"/>
          </w:tcPr>
          <w:p w14:paraId="334C3B5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0E8DAEE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6C7BD17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6520DF7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3929821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2C24C7D7" w14:textId="77777777" w:rsidTr="00C12607">
        <w:tc>
          <w:tcPr>
            <w:tcW w:w="1177" w:type="dxa"/>
            <w:vAlign w:val="center"/>
          </w:tcPr>
          <w:p w14:paraId="056DECF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5.1</w:t>
            </w:r>
          </w:p>
        </w:tc>
        <w:tc>
          <w:tcPr>
            <w:tcW w:w="4537" w:type="dxa"/>
            <w:vAlign w:val="center"/>
          </w:tcPr>
          <w:p w14:paraId="6529442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have a single policy in place for dealing with complaints covered by this Code. Residents must not be treated differently if they complain.  </w:t>
            </w:r>
          </w:p>
        </w:tc>
        <w:tc>
          <w:tcPr>
            <w:tcW w:w="1340" w:type="dxa"/>
            <w:vAlign w:val="center"/>
          </w:tcPr>
          <w:p w14:paraId="7B29813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24FC38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Complaints policy </w:t>
            </w:r>
          </w:p>
        </w:tc>
        <w:tc>
          <w:tcPr>
            <w:tcW w:w="3293" w:type="dxa"/>
            <w:vAlign w:val="center"/>
          </w:tcPr>
          <w:p w14:paraId="490DA94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We have a single complaints policy</w:t>
            </w:r>
          </w:p>
        </w:tc>
      </w:tr>
      <w:tr w:rsidR="00F92AD3" w:rsidRPr="00F92AD3" w14:paraId="61C4F29B" w14:textId="77777777" w:rsidTr="00C12607">
        <w:tc>
          <w:tcPr>
            <w:tcW w:w="1177" w:type="dxa"/>
            <w:vAlign w:val="center"/>
          </w:tcPr>
          <w:p w14:paraId="1A135DE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5.2</w:t>
            </w:r>
          </w:p>
        </w:tc>
        <w:tc>
          <w:tcPr>
            <w:tcW w:w="4537" w:type="dxa"/>
            <w:vAlign w:val="center"/>
          </w:tcPr>
          <w:p w14:paraId="7406DFE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46C8917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17812F1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Policy</w:t>
            </w:r>
          </w:p>
        </w:tc>
        <w:tc>
          <w:tcPr>
            <w:tcW w:w="3293" w:type="dxa"/>
            <w:vAlign w:val="center"/>
          </w:tcPr>
          <w:p w14:paraId="51F93DC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We do not have extra named stages</w:t>
            </w:r>
          </w:p>
        </w:tc>
      </w:tr>
      <w:tr w:rsidR="00F92AD3" w:rsidRPr="00F92AD3" w14:paraId="729C450B" w14:textId="77777777" w:rsidTr="00C12607">
        <w:tc>
          <w:tcPr>
            <w:tcW w:w="1177" w:type="dxa"/>
            <w:vAlign w:val="center"/>
          </w:tcPr>
          <w:p w14:paraId="5B9C1E4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5.3</w:t>
            </w:r>
          </w:p>
        </w:tc>
        <w:tc>
          <w:tcPr>
            <w:tcW w:w="4537" w:type="dxa"/>
            <w:vAlign w:val="center"/>
          </w:tcPr>
          <w:p w14:paraId="0F42F20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process with more than two stages is not acceptable under any circumstances as this will make the complaint process unduly long and delay access to the Ombudsman.</w:t>
            </w:r>
          </w:p>
        </w:tc>
        <w:tc>
          <w:tcPr>
            <w:tcW w:w="1340" w:type="dxa"/>
            <w:vAlign w:val="center"/>
          </w:tcPr>
          <w:p w14:paraId="164A99C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6FB495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Sections 5 and 6</w:t>
            </w:r>
          </w:p>
        </w:tc>
        <w:tc>
          <w:tcPr>
            <w:tcW w:w="3293" w:type="dxa"/>
            <w:vAlign w:val="center"/>
          </w:tcPr>
          <w:p w14:paraId="3138FF0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We have a two stage complaints process</w:t>
            </w:r>
          </w:p>
        </w:tc>
      </w:tr>
      <w:tr w:rsidR="00F92AD3" w:rsidRPr="00F92AD3" w14:paraId="13579DB9" w14:textId="77777777" w:rsidTr="00C12607">
        <w:tc>
          <w:tcPr>
            <w:tcW w:w="1177" w:type="dxa"/>
            <w:vAlign w:val="center"/>
          </w:tcPr>
          <w:p w14:paraId="7011BC3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5.4</w:t>
            </w:r>
          </w:p>
        </w:tc>
        <w:tc>
          <w:tcPr>
            <w:tcW w:w="4537" w:type="dxa"/>
            <w:vAlign w:val="center"/>
          </w:tcPr>
          <w:p w14:paraId="736E88A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Where a landlord’s complaint response is handled by a third party (e.g. a </w:t>
            </w:r>
            <w:r w:rsidRPr="00F92AD3">
              <w:rPr>
                <w:rFonts w:ascii="Arial" w:hAnsi="Arial" w:cs="Arial"/>
                <w:sz w:val="24"/>
                <w:szCs w:val="24"/>
              </w:rPr>
              <w:lastRenderedPageBreak/>
              <w:t>contractor or independent adjudicator) at any stage, it must form part of the two stage complaints process set out in this Code. Residents must not be expected to go through two complaints processes.</w:t>
            </w:r>
          </w:p>
          <w:p w14:paraId="727E8168"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7A3758E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N/a</w:t>
            </w:r>
          </w:p>
        </w:tc>
        <w:tc>
          <w:tcPr>
            <w:tcW w:w="3827" w:type="dxa"/>
            <w:vAlign w:val="center"/>
          </w:tcPr>
          <w:p w14:paraId="385AAC4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Not applicable</w:t>
            </w:r>
          </w:p>
        </w:tc>
        <w:tc>
          <w:tcPr>
            <w:tcW w:w="3293" w:type="dxa"/>
            <w:vAlign w:val="center"/>
          </w:tcPr>
          <w:p w14:paraId="0990CEB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Not applicable</w:t>
            </w:r>
          </w:p>
        </w:tc>
      </w:tr>
      <w:tr w:rsidR="00F92AD3" w:rsidRPr="00F92AD3" w14:paraId="243420E5" w14:textId="77777777" w:rsidTr="00C12607">
        <w:tc>
          <w:tcPr>
            <w:tcW w:w="1177" w:type="dxa"/>
            <w:vAlign w:val="center"/>
          </w:tcPr>
          <w:p w14:paraId="234A881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5.5</w:t>
            </w:r>
          </w:p>
        </w:tc>
        <w:tc>
          <w:tcPr>
            <w:tcW w:w="4537" w:type="dxa"/>
            <w:vAlign w:val="center"/>
          </w:tcPr>
          <w:p w14:paraId="7D54AC6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are responsible for ensuring that any third parties handle complaints in line with the Code.  </w:t>
            </w:r>
          </w:p>
        </w:tc>
        <w:tc>
          <w:tcPr>
            <w:tcW w:w="1340" w:type="dxa"/>
            <w:vAlign w:val="center"/>
          </w:tcPr>
          <w:p w14:paraId="3467E76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112451F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1.2</w:t>
            </w:r>
          </w:p>
        </w:tc>
        <w:tc>
          <w:tcPr>
            <w:tcW w:w="3293" w:type="dxa"/>
            <w:vAlign w:val="center"/>
          </w:tcPr>
          <w:p w14:paraId="3969A03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We handle complaints in line with the code</w:t>
            </w:r>
          </w:p>
        </w:tc>
      </w:tr>
      <w:tr w:rsidR="00F92AD3" w:rsidRPr="00F92AD3" w14:paraId="5EDFBCB1" w14:textId="77777777" w:rsidTr="00C12607">
        <w:tc>
          <w:tcPr>
            <w:tcW w:w="1177" w:type="dxa"/>
            <w:vAlign w:val="center"/>
          </w:tcPr>
          <w:p w14:paraId="7EDEAC8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5.6</w:t>
            </w:r>
          </w:p>
        </w:tc>
        <w:tc>
          <w:tcPr>
            <w:tcW w:w="4537" w:type="dxa"/>
            <w:vAlign w:val="center"/>
          </w:tcPr>
          <w:p w14:paraId="3F8DD83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 </w:t>
            </w:r>
          </w:p>
        </w:tc>
        <w:tc>
          <w:tcPr>
            <w:tcW w:w="1340" w:type="dxa"/>
            <w:vAlign w:val="center"/>
          </w:tcPr>
          <w:p w14:paraId="3FAC84B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86CD01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sections 5.3 and 6.2</w:t>
            </w:r>
          </w:p>
        </w:tc>
        <w:tc>
          <w:tcPr>
            <w:tcW w:w="3293" w:type="dxa"/>
            <w:vAlign w:val="center"/>
          </w:tcPr>
          <w:p w14:paraId="61784AF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always acknowledge a complaint by setting out the complaint and the outcomes sought. We also ask for clarification if needed. </w:t>
            </w:r>
          </w:p>
        </w:tc>
      </w:tr>
      <w:tr w:rsidR="00F92AD3" w:rsidRPr="00F92AD3" w14:paraId="4D391378" w14:textId="77777777" w:rsidTr="00C12607">
        <w:tc>
          <w:tcPr>
            <w:tcW w:w="1177" w:type="dxa"/>
            <w:vAlign w:val="center"/>
          </w:tcPr>
          <w:p w14:paraId="4856B48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5.7</w:t>
            </w:r>
          </w:p>
        </w:tc>
        <w:tc>
          <w:tcPr>
            <w:tcW w:w="4537" w:type="dxa"/>
            <w:vAlign w:val="center"/>
          </w:tcPr>
          <w:p w14:paraId="4158A44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When a complaint is acknowledged at either stage, landlords must be clear which aspects of the complaint they are, and are not, responsible for and clarify any areas where this is not clear.  </w:t>
            </w:r>
          </w:p>
        </w:tc>
        <w:tc>
          <w:tcPr>
            <w:tcW w:w="1340" w:type="dxa"/>
            <w:vAlign w:val="center"/>
          </w:tcPr>
          <w:p w14:paraId="00A29CE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7969CF0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sections 5.3 and 6.2</w:t>
            </w:r>
          </w:p>
        </w:tc>
        <w:tc>
          <w:tcPr>
            <w:tcW w:w="3293" w:type="dxa"/>
            <w:vAlign w:val="center"/>
          </w:tcPr>
          <w:p w14:paraId="6B378D6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This is dealt with in our initial triage stage of acknowledging the complaint</w:t>
            </w:r>
          </w:p>
        </w:tc>
      </w:tr>
      <w:tr w:rsidR="00F92AD3" w:rsidRPr="00F92AD3" w14:paraId="27A98BB0" w14:textId="77777777" w:rsidTr="00C12607">
        <w:tc>
          <w:tcPr>
            <w:tcW w:w="1177" w:type="dxa"/>
            <w:vAlign w:val="center"/>
          </w:tcPr>
          <w:p w14:paraId="21ACB51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5.8</w:t>
            </w:r>
          </w:p>
        </w:tc>
        <w:tc>
          <w:tcPr>
            <w:tcW w:w="4537" w:type="dxa"/>
            <w:vAlign w:val="center"/>
          </w:tcPr>
          <w:p w14:paraId="79AC0CA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At each stage of the complaints process, complaint handlers must:  </w:t>
            </w:r>
          </w:p>
          <w:p w14:paraId="586EE9BD" w14:textId="77777777" w:rsidR="00F92AD3" w:rsidRPr="00F92AD3" w:rsidRDefault="00F92AD3" w:rsidP="00F92AD3">
            <w:pPr>
              <w:numPr>
                <w:ilvl w:val="0"/>
                <w:numId w:val="4"/>
              </w:numPr>
              <w:spacing w:after="160" w:line="259" w:lineRule="auto"/>
              <w:rPr>
                <w:rFonts w:ascii="Arial" w:hAnsi="Arial" w:cs="Arial"/>
                <w:sz w:val="24"/>
                <w:szCs w:val="24"/>
              </w:rPr>
            </w:pPr>
            <w:r w:rsidRPr="00F92AD3">
              <w:rPr>
                <w:rFonts w:ascii="Arial" w:hAnsi="Arial" w:cs="Arial"/>
                <w:sz w:val="24"/>
                <w:szCs w:val="24"/>
              </w:rPr>
              <w:t xml:space="preserve">deal with complaints on their </w:t>
            </w:r>
            <w:r w:rsidRPr="00F92AD3">
              <w:rPr>
                <w:rFonts w:ascii="Arial" w:hAnsi="Arial" w:cs="Arial"/>
                <w:sz w:val="24"/>
                <w:szCs w:val="24"/>
              </w:rPr>
              <w:tab/>
              <w:t xml:space="preserve">merits, act independently, and </w:t>
            </w:r>
            <w:r w:rsidRPr="00F92AD3">
              <w:rPr>
                <w:rFonts w:ascii="Arial" w:hAnsi="Arial" w:cs="Arial"/>
                <w:sz w:val="24"/>
                <w:szCs w:val="24"/>
              </w:rPr>
              <w:tab/>
              <w:t>have an open mind;  </w:t>
            </w:r>
          </w:p>
          <w:p w14:paraId="3209EDF9" w14:textId="77777777" w:rsidR="00F92AD3" w:rsidRPr="00F92AD3" w:rsidRDefault="00F92AD3" w:rsidP="00F92AD3">
            <w:pPr>
              <w:numPr>
                <w:ilvl w:val="0"/>
                <w:numId w:val="5"/>
              </w:numPr>
              <w:spacing w:after="160" w:line="259" w:lineRule="auto"/>
              <w:rPr>
                <w:rFonts w:ascii="Arial" w:hAnsi="Arial" w:cs="Arial"/>
                <w:sz w:val="24"/>
                <w:szCs w:val="24"/>
              </w:rPr>
            </w:pPr>
            <w:r w:rsidRPr="00F92AD3">
              <w:rPr>
                <w:rFonts w:ascii="Arial" w:hAnsi="Arial" w:cs="Arial"/>
                <w:sz w:val="24"/>
                <w:szCs w:val="24"/>
              </w:rPr>
              <w:t xml:space="preserve">give the resident a fair chance to </w:t>
            </w:r>
            <w:r w:rsidRPr="00F92AD3">
              <w:rPr>
                <w:rFonts w:ascii="Arial" w:hAnsi="Arial" w:cs="Arial"/>
                <w:sz w:val="24"/>
                <w:szCs w:val="24"/>
              </w:rPr>
              <w:tab/>
              <w:t>set out their position;  </w:t>
            </w:r>
          </w:p>
          <w:p w14:paraId="41FB3C07" w14:textId="77777777" w:rsidR="00F92AD3" w:rsidRPr="00F92AD3" w:rsidRDefault="00F92AD3" w:rsidP="00F92AD3">
            <w:pPr>
              <w:numPr>
                <w:ilvl w:val="0"/>
                <w:numId w:val="6"/>
              </w:numPr>
              <w:spacing w:after="160" w:line="259" w:lineRule="auto"/>
              <w:rPr>
                <w:rFonts w:ascii="Arial" w:hAnsi="Arial" w:cs="Arial"/>
                <w:sz w:val="24"/>
                <w:szCs w:val="24"/>
              </w:rPr>
            </w:pPr>
            <w:r w:rsidRPr="00F92AD3">
              <w:rPr>
                <w:rFonts w:ascii="Arial" w:hAnsi="Arial" w:cs="Arial"/>
                <w:sz w:val="24"/>
                <w:szCs w:val="24"/>
              </w:rPr>
              <w:t xml:space="preserve">take measures to address any </w:t>
            </w:r>
            <w:r w:rsidRPr="00F92AD3">
              <w:rPr>
                <w:rFonts w:ascii="Arial" w:hAnsi="Arial" w:cs="Arial"/>
                <w:sz w:val="24"/>
                <w:szCs w:val="24"/>
              </w:rPr>
              <w:tab/>
              <w:t xml:space="preserve">actual or perceived conflict of </w:t>
            </w:r>
            <w:r w:rsidRPr="00F92AD3">
              <w:rPr>
                <w:rFonts w:ascii="Arial" w:hAnsi="Arial" w:cs="Arial"/>
                <w:sz w:val="24"/>
                <w:szCs w:val="24"/>
              </w:rPr>
              <w:tab/>
              <w:t>interest; and  </w:t>
            </w:r>
          </w:p>
          <w:p w14:paraId="5E3AB8D3" w14:textId="77777777" w:rsidR="00F92AD3" w:rsidRPr="00F92AD3" w:rsidRDefault="00F92AD3" w:rsidP="00F92AD3">
            <w:pPr>
              <w:numPr>
                <w:ilvl w:val="0"/>
                <w:numId w:val="7"/>
              </w:numPr>
              <w:spacing w:after="160" w:line="259" w:lineRule="auto"/>
              <w:rPr>
                <w:rFonts w:ascii="Arial" w:hAnsi="Arial" w:cs="Arial"/>
                <w:sz w:val="24"/>
                <w:szCs w:val="24"/>
              </w:rPr>
            </w:pPr>
            <w:r w:rsidRPr="00F92AD3">
              <w:rPr>
                <w:rFonts w:ascii="Arial" w:hAnsi="Arial" w:cs="Arial"/>
                <w:sz w:val="24"/>
                <w:szCs w:val="24"/>
              </w:rPr>
              <w:t xml:space="preserve">consider all relevant information </w:t>
            </w:r>
            <w:r w:rsidRPr="00F92AD3">
              <w:rPr>
                <w:rFonts w:ascii="Arial" w:hAnsi="Arial" w:cs="Arial"/>
                <w:sz w:val="24"/>
                <w:szCs w:val="24"/>
              </w:rPr>
              <w:tab/>
              <w:t>and evidence carefully.  </w:t>
            </w:r>
          </w:p>
          <w:p w14:paraId="0DD16028"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3462886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31838F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sections 5 and 6</w:t>
            </w:r>
          </w:p>
        </w:tc>
        <w:tc>
          <w:tcPr>
            <w:tcW w:w="3293" w:type="dxa"/>
            <w:vAlign w:val="center"/>
          </w:tcPr>
          <w:p w14:paraId="134DB87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has been updated</w:t>
            </w:r>
          </w:p>
        </w:tc>
      </w:tr>
      <w:tr w:rsidR="00F92AD3" w:rsidRPr="00F92AD3" w14:paraId="14A092CE" w14:textId="77777777" w:rsidTr="00C12607">
        <w:tc>
          <w:tcPr>
            <w:tcW w:w="1177" w:type="dxa"/>
            <w:vAlign w:val="center"/>
          </w:tcPr>
          <w:p w14:paraId="2E60A11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5.9</w:t>
            </w:r>
          </w:p>
        </w:tc>
        <w:tc>
          <w:tcPr>
            <w:tcW w:w="4537" w:type="dxa"/>
            <w:vAlign w:val="center"/>
          </w:tcPr>
          <w:p w14:paraId="4C1124D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Where a response to a complaint will fall outside the timescales set out in this Code, the landlord must agree with the resident suitable intervals for keeping them informed about their complaint.</w:t>
            </w:r>
          </w:p>
        </w:tc>
        <w:tc>
          <w:tcPr>
            <w:tcW w:w="1340" w:type="dxa"/>
            <w:vAlign w:val="center"/>
          </w:tcPr>
          <w:p w14:paraId="48BED6A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C3E4F6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sections 5 and 6</w:t>
            </w:r>
          </w:p>
        </w:tc>
        <w:tc>
          <w:tcPr>
            <w:tcW w:w="3293" w:type="dxa"/>
            <w:vAlign w:val="center"/>
          </w:tcPr>
          <w:p w14:paraId="5D79618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always notify a resident when it will take longer to process their complaint and agree a timescale with them. </w:t>
            </w:r>
          </w:p>
        </w:tc>
      </w:tr>
      <w:tr w:rsidR="00F92AD3" w:rsidRPr="00F92AD3" w14:paraId="78843C98" w14:textId="77777777" w:rsidTr="00C12607">
        <w:tc>
          <w:tcPr>
            <w:tcW w:w="1177" w:type="dxa"/>
            <w:vAlign w:val="center"/>
          </w:tcPr>
          <w:p w14:paraId="6F2C92D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5.10</w:t>
            </w:r>
          </w:p>
        </w:tc>
        <w:tc>
          <w:tcPr>
            <w:tcW w:w="4537" w:type="dxa"/>
            <w:vAlign w:val="center"/>
          </w:tcPr>
          <w:p w14:paraId="1C0B4B0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make reasonable adjustments for residents where appropriate under the Equality Act 2010. Landlords must keep a record of any reasonable adjustments agreed, as well as a record of any disabilities a resident has disclosed. Any agreed </w:t>
            </w:r>
            <w:r w:rsidRPr="00F92AD3">
              <w:rPr>
                <w:rFonts w:ascii="Arial" w:hAnsi="Arial" w:cs="Arial"/>
                <w:sz w:val="24"/>
                <w:szCs w:val="24"/>
              </w:rPr>
              <w:lastRenderedPageBreak/>
              <w:t>reasonable adjustments must be kept under active review.  </w:t>
            </w:r>
          </w:p>
        </w:tc>
        <w:tc>
          <w:tcPr>
            <w:tcW w:w="1340" w:type="dxa"/>
            <w:vAlign w:val="center"/>
          </w:tcPr>
          <w:p w14:paraId="784A397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528B4F9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3</w:t>
            </w:r>
          </w:p>
        </w:tc>
        <w:tc>
          <w:tcPr>
            <w:tcW w:w="3293" w:type="dxa"/>
            <w:vAlign w:val="center"/>
          </w:tcPr>
          <w:p w14:paraId="457A1BA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will make reasonable adjustments where appropriate. </w:t>
            </w:r>
          </w:p>
        </w:tc>
      </w:tr>
      <w:tr w:rsidR="00F92AD3" w:rsidRPr="00F92AD3" w14:paraId="0E150628" w14:textId="77777777" w:rsidTr="00C12607">
        <w:tc>
          <w:tcPr>
            <w:tcW w:w="1177" w:type="dxa"/>
            <w:vAlign w:val="center"/>
          </w:tcPr>
          <w:p w14:paraId="04158C6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5.11</w:t>
            </w:r>
          </w:p>
        </w:tc>
        <w:tc>
          <w:tcPr>
            <w:tcW w:w="4537" w:type="dxa"/>
            <w:vAlign w:val="center"/>
          </w:tcPr>
          <w:p w14:paraId="49B7342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not refuse to escalate a complaint through all stages of the complaints procedure unless it has valid reasons to do so. Landlords must clearly set out these reasons, and they must comply with the provisions set out in section 2 of this Code. </w:t>
            </w:r>
          </w:p>
        </w:tc>
        <w:tc>
          <w:tcPr>
            <w:tcW w:w="1340" w:type="dxa"/>
            <w:vAlign w:val="center"/>
          </w:tcPr>
          <w:p w14:paraId="145806D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100A738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 2 </w:t>
            </w:r>
          </w:p>
        </w:tc>
        <w:tc>
          <w:tcPr>
            <w:tcW w:w="3293" w:type="dxa"/>
            <w:vAlign w:val="center"/>
          </w:tcPr>
          <w:p w14:paraId="7BFF596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set out what complaints we will not consider. </w:t>
            </w:r>
          </w:p>
        </w:tc>
      </w:tr>
      <w:tr w:rsidR="00F92AD3" w:rsidRPr="00F92AD3" w14:paraId="25540D14" w14:textId="77777777" w:rsidTr="00C12607">
        <w:tc>
          <w:tcPr>
            <w:tcW w:w="1177" w:type="dxa"/>
            <w:vAlign w:val="center"/>
          </w:tcPr>
          <w:p w14:paraId="5799E24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5.12</w:t>
            </w:r>
          </w:p>
        </w:tc>
        <w:tc>
          <w:tcPr>
            <w:tcW w:w="4537" w:type="dxa"/>
            <w:vAlign w:val="center"/>
          </w:tcPr>
          <w:p w14:paraId="4589BA8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p>
          <w:p w14:paraId="4FC5512A"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5FC791B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62E3B6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Complaints log </w:t>
            </w:r>
          </w:p>
        </w:tc>
        <w:tc>
          <w:tcPr>
            <w:tcW w:w="3293" w:type="dxa"/>
            <w:vAlign w:val="center"/>
          </w:tcPr>
          <w:p w14:paraId="36A9A60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will keep a complaints log for any complaints that are received. </w:t>
            </w:r>
          </w:p>
        </w:tc>
      </w:tr>
      <w:tr w:rsidR="00F92AD3" w:rsidRPr="00F92AD3" w14:paraId="28D78482" w14:textId="77777777" w:rsidTr="00C12607">
        <w:tc>
          <w:tcPr>
            <w:tcW w:w="1177" w:type="dxa"/>
            <w:vAlign w:val="center"/>
          </w:tcPr>
          <w:p w14:paraId="24866F4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5.13</w:t>
            </w:r>
          </w:p>
        </w:tc>
        <w:tc>
          <w:tcPr>
            <w:tcW w:w="4537" w:type="dxa"/>
            <w:vAlign w:val="center"/>
          </w:tcPr>
          <w:p w14:paraId="5467439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have processes in place to ensure a complaint can be remedied at any stage of its complaints process. Landlords must ensure appropriate remedies can be provided at any stage of the complaints process without the need for escalation.  </w:t>
            </w:r>
          </w:p>
        </w:tc>
        <w:tc>
          <w:tcPr>
            <w:tcW w:w="1340" w:type="dxa"/>
            <w:vAlign w:val="center"/>
          </w:tcPr>
          <w:p w14:paraId="1899DBE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61967FD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Sections 5 and 6</w:t>
            </w:r>
          </w:p>
        </w:tc>
        <w:tc>
          <w:tcPr>
            <w:tcW w:w="3293" w:type="dxa"/>
            <w:vAlign w:val="center"/>
          </w:tcPr>
          <w:p w14:paraId="65B34128" w14:textId="77777777" w:rsidR="00F92AD3" w:rsidRPr="00F92AD3" w:rsidRDefault="00F92AD3" w:rsidP="00F92AD3">
            <w:pPr>
              <w:spacing w:after="160" w:line="259" w:lineRule="auto"/>
              <w:rPr>
                <w:rFonts w:ascii="Arial" w:hAnsi="Arial" w:cs="Arial"/>
                <w:sz w:val="24"/>
                <w:szCs w:val="24"/>
              </w:rPr>
            </w:pPr>
          </w:p>
        </w:tc>
      </w:tr>
      <w:tr w:rsidR="00F92AD3" w:rsidRPr="00F92AD3" w14:paraId="58546909" w14:textId="77777777" w:rsidTr="00C12607">
        <w:tc>
          <w:tcPr>
            <w:tcW w:w="1177" w:type="dxa"/>
            <w:vAlign w:val="center"/>
          </w:tcPr>
          <w:p w14:paraId="6F03350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5.14</w:t>
            </w:r>
          </w:p>
        </w:tc>
        <w:tc>
          <w:tcPr>
            <w:tcW w:w="4537" w:type="dxa"/>
            <w:vAlign w:val="center"/>
          </w:tcPr>
          <w:p w14:paraId="6917656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4199077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26C12AA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Section 7.2</w:t>
            </w:r>
          </w:p>
          <w:p w14:paraId="5B8E96F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Anti-social behaviour policy</w:t>
            </w:r>
          </w:p>
        </w:tc>
        <w:tc>
          <w:tcPr>
            <w:tcW w:w="3293" w:type="dxa"/>
            <w:vAlign w:val="center"/>
          </w:tcPr>
          <w:p w14:paraId="08419DE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have an anti-social behaviour policy for dealing with residents. </w:t>
            </w:r>
          </w:p>
        </w:tc>
      </w:tr>
      <w:tr w:rsidR="00F92AD3" w:rsidRPr="00F92AD3" w14:paraId="10ABF9E2" w14:textId="77777777" w:rsidTr="00C12607">
        <w:tc>
          <w:tcPr>
            <w:tcW w:w="1177" w:type="dxa"/>
            <w:vAlign w:val="center"/>
          </w:tcPr>
          <w:p w14:paraId="394E533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5.15</w:t>
            </w:r>
          </w:p>
        </w:tc>
        <w:tc>
          <w:tcPr>
            <w:tcW w:w="4537" w:type="dxa"/>
            <w:vAlign w:val="center"/>
          </w:tcPr>
          <w:p w14:paraId="0CDC244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Any restrictions placed on contact due to unacceptable behaviour must be proportionate and demonstrate regard for the provisions of the Equality Act 2010. </w:t>
            </w:r>
          </w:p>
        </w:tc>
        <w:tc>
          <w:tcPr>
            <w:tcW w:w="1340" w:type="dxa"/>
            <w:vAlign w:val="center"/>
          </w:tcPr>
          <w:p w14:paraId="746783F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23E76F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Anti-social behaviour policy</w:t>
            </w:r>
          </w:p>
        </w:tc>
        <w:tc>
          <w:tcPr>
            <w:tcW w:w="3293" w:type="dxa"/>
            <w:vAlign w:val="center"/>
          </w:tcPr>
          <w:p w14:paraId="7166D2A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Refer to anti-social behaviour policy</w:t>
            </w:r>
          </w:p>
        </w:tc>
      </w:tr>
    </w:tbl>
    <w:p w14:paraId="309E02FB" w14:textId="77777777" w:rsidR="00F92AD3" w:rsidRPr="00F92AD3" w:rsidRDefault="00F92AD3" w:rsidP="00F92AD3">
      <w:pPr>
        <w:rPr>
          <w:rFonts w:ascii="Arial" w:hAnsi="Arial" w:cs="Arial"/>
          <w:sz w:val="24"/>
          <w:szCs w:val="24"/>
        </w:rPr>
      </w:pPr>
    </w:p>
    <w:p w14:paraId="38E533A5" w14:textId="77777777" w:rsidR="00F92AD3" w:rsidRPr="00F92AD3" w:rsidRDefault="00F92AD3" w:rsidP="00F92AD3">
      <w:pPr>
        <w:rPr>
          <w:rFonts w:ascii="Arial" w:hAnsi="Arial" w:cs="Arial"/>
          <w:sz w:val="24"/>
          <w:szCs w:val="24"/>
        </w:rPr>
      </w:pPr>
      <w:r w:rsidRPr="00F92AD3">
        <w:rPr>
          <w:rFonts w:ascii="Arial" w:hAnsi="Arial" w:cs="Arial"/>
          <w:sz w:val="24"/>
          <w:szCs w:val="24"/>
        </w:rPr>
        <w:br w:type="page"/>
      </w:r>
    </w:p>
    <w:p w14:paraId="4BFB2053" w14:textId="77777777" w:rsidR="00F92AD3" w:rsidRPr="00F92AD3" w:rsidRDefault="00F92AD3" w:rsidP="00F92AD3">
      <w:pPr>
        <w:rPr>
          <w:rFonts w:ascii="Arial" w:hAnsi="Arial" w:cs="Arial"/>
          <w:sz w:val="24"/>
          <w:szCs w:val="24"/>
        </w:rPr>
      </w:pPr>
    </w:p>
    <w:p w14:paraId="7C13F2C1"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6: Complaints Stages</w:t>
      </w:r>
    </w:p>
    <w:p w14:paraId="2454D7D1" w14:textId="77777777" w:rsidR="00F92AD3" w:rsidRPr="00F92AD3" w:rsidRDefault="00F92AD3" w:rsidP="00F92AD3">
      <w:pPr>
        <w:rPr>
          <w:rFonts w:ascii="Arial" w:hAnsi="Arial" w:cs="Arial"/>
          <w:sz w:val="24"/>
          <w:szCs w:val="24"/>
          <w:u w:val="single"/>
        </w:rPr>
      </w:pPr>
      <w:r w:rsidRPr="00F92AD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4"/>
        <w:gridCol w:w="1332"/>
        <w:gridCol w:w="3743"/>
        <w:gridCol w:w="3242"/>
      </w:tblGrid>
      <w:tr w:rsidR="00F92AD3" w:rsidRPr="00F92AD3" w14:paraId="70580C39" w14:textId="77777777" w:rsidTr="00C12607">
        <w:tc>
          <w:tcPr>
            <w:tcW w:w="1177" w:type="dxa"/>
            <w:vAlign w:val="center"/>
          </w:tcPr>
          <w:p w14:paraId="65E8309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179CC52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7444612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7E4F016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37F5EB7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6A9C12DC" w14:textId="77777777" w:rsidTr="00C12607">
        <w:tc>
          <w:tcPr>
            <w:tcW w:w="1177" w:type="dxa"/>
            <w:vAlign w:val="center"/>
          </w:tcPr>
          <w:p w14:paraId="7CD9E38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w:t>
            </w:r>
          </w:p>
        </w:tc>
        <w:tc>
          <w:tcPr>
            <w:tcW w:w="4537" w:type="dxa"/>
            <w:vAlign w:val="center"/>
          </w:tcPr>
          <w:p w14:paraId="4DFAF04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 </w:t>
            </w:r>
          </w:p>
        </w:tc>
        <w:tc>
          <w:tcPr>
            <w:tcW w:w="1340" w:type="dxa"/>
            <w:vAlign w:val="center"/>
          </w:tcPr>
          <w:p w14:paraId="2EE1018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90560A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5.3</w:t>
            </w:r>
          </w:p>
        </w:tc>
        <w:tc>
          <w:tcPr>
            <w:tcW w:w="3293" w:type="dxa"/>
            <w:vAlign w:val="center"/>
          </w:tcPr>
          <w:p w14:paraId="2E5AC09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assess the complaint in the triage stage to determine complexity, vulnerability etc to ensure it can be resolved promptly. </w:t>
            </w:r>
          </w:p>
        </w:tc>
      </w:tr>
      <w:tr w:rsidR="00F92AD3" w:rsidRPr="00F92AD3" w14:paraId="3B385F74" w14:textId="77777777" w:rsidTr="00C12607">
        <w:tc>
          <w:tcPr>
            <w:tcW w:w="1177" w:type="dxa"/>
            <w:vAlign w:val="center"/>
          </w:tcPr>
          <w:p w14:paraId="008C7B3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6.2</w:t>
            </w:r>
          </w:p>
        </w:tc>
        <w:tc>
          <w:tcPr>
            <w:tcW w:w="4537" w:type="dxa"/>
            <w:vAlign w:val="center"/>
          </w:tcPr>
          <w:p w14:paraId="2860633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Complaints must be acknowledged, defined and logged at stage 1 of the complaint’s procedure </w:t>
            </w:r>
            <w:r w:rsidRPr="00F92AD3">
              <w:rPr>
                <w:rFonts w:ascii="Arial" w:hAnsi="Arial" w:cs="Arial"/>
                <w:b/>
                <w:bCs/>
                <w:sz w:val="24"/>
                <w:szCs w:val="24"/>
                <w:u w:val="single"/>
              </w:rPr>
              <w:t>within five working days of the complaint being received</w:t>
            </w:r>
            <w:r w:rsidRPr="00F92AD3">
              <w:rPr>
                <w:rFonts w:ascii="Arial" w:hAnsi="Arial" w:cs="Arial"/>
                <w:sz w:val="24"/>
                <w:szCs w:val="24"/>
              </w:rPr>
              <w:t>. </w:t>
            </w:r>
          </w:p>
        </w:tc>
        <w:tc>
          <w:tcPr>
            <w:tcW w:w="1340" w:type="dxa"/>
            <w:vAlign w:val="center"/>
          </w:tcPr>
          <w:p w14:paraId="14CA4A1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2F87FF1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5.3</w:t>
            </w:r>
          </w:p>
        </w:tc>
        <w:tc>
          <w:tcPr>
            <w:tcW w:w="3293" w:type="dxa"/>
            <w:vAlign w:val="center"/>
          </w:tcPr>
          <w:p w14:paraId="0F51410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will acknowledge and log any complaint within 5 working days </w:t>
            </w:r>
          </w:p>
        </w:tc>
      </w:tr>
      <w:tr w:rsidR="00F92AD3" w:rsidRPr="00F92AD3" w14:paraId="27D308BC" w14:textId="77777777" w:rsidTr="00C12607">
        <w:tc>
          <w:tcPr>
            <w:tcW w:w="1177" w:type="dxa"/>
            <w:vAlign w:val="center"/>
          </w:tcPr>
          <w:p w14:paraId="7CB2C64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6.3</w:t>
            </w:r>
          </w:p>
        </w:tc>
        <w:tc>
          <w:tcPr>
            <w:tcW w:w="4537" w:type="dxa"/>
            <w:vAlign w:val="center"/>
          </w:tcPr>
          <w:p w14:paraId="716DB84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issue a full response to stage 1 complaints</w:t>
            </w:r>
            <w:r w:rsidRPr="00F92AD3">
              <w:rPr>
                <w:rFonts w:ascii="Arial" w:hAnsi="Arial" w:cs="Arial"/>
                <w:b/>
                <w:bCs/>
                <w:sz w:val="24"/>
                <w:szCs w:val="24"/>
              </w:rPr>
              <w:t xml:space="preserve"> </w:t>
            </w:r>
            <w:r w:rsidRPr="00F92AD3">
              <w:rPr>
                <w:rFonts w:ascii="Arial" w:hAnsi="Arial" w:cs="Arial"/>
                <w:b/>
                <w:bCs/>
                <w:sz w:val="24"/>
                <w:szCs w:val="24"/>
                <w:u w:val="single"/>
              </w:rPr>
              <w:t>within 10 working days</w:t>
            </w:r>
            <w:r w:rsidRPr="00F92AD3">
              <w:rPr>
                <w:rFonts w:ascii="Arial" w:hAnsi="Arial" w:cs="Arial"/>
                <w:sz w:val="24"/>
                <w:szCs w:val="24"/>
              </w:rPr>
              <w:t xml:space="preserve"> of the complaint being acknowledged.  </w:t>
            </w:r>
          </w:p>
        </w:tc>
        <w:tc>
          <w:tcPr>
            <w:tcW w:w="1340" w:type="dxa"/>
            <w:vAlign w:val="center"/>
          </w:tcPr>
          <w:p w14:paraId="1943936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0798F0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 5.4 </w:t>
            </w:r>
          </w:p>
        </w:tc>
        <w:tc>
          <w:tcPr>
            <w:tcW w:w="3293" w:type="dxa"/>
            <w:vAlign w:val="center"/>
          </w:tcPr>
          <w:p w14:paraId="627118D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will ensure a full response is given within 10 working days of the complaint being acknowledged. </w:t>
            </w:r>
          </w:p>
        </w:tc>
      </w:tr>
      <w:tr w:rsidR="00F92AD3" w:rsidRPr="00F92AD3" w14:paraId="7C24624F" w14:textId="77777777" w:rsidTr="00C12607">
        <w:tc>
          <w:tcPr>
            <w:tcW w:w="1177" w:type="dxa"/>
            <w:vAlign w:val="center"/>
          </w:tcPr>
          <w:p w14:paraId="6602EE3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6.4</w:t>
            </w:r>
          </w:p>
        </w:tc>
        <w:tc>
          <w:tcPr>
            <w:tcW w:w="4537" w:type="dxa"/>
            <w:vAlign w:val="center"/>
          </w:tcPr>
          <w:p w14:paraId="1979664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p>
        </w:tc>
        <w:tc>
          <w:tcPr>
            <w:tcW w:w="1340" w:type="dxa"/>
            <w:vAlign w:val="center"/>
          </w:tcPr>
          <w:p w14:paraId="6154C73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C6C8A7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5.4</w:t>
            </w:r>
          </w:p>
        </w:tc>
        <w:tc>
          <w:tcPr>
            <w:tcW w:w="3293" w:type="dxa"/>
            <w:vAlign w:val="center"/>
          </w:tcPr>
          <w:p w14:paraId="3B09A5A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aim to resolve any complaint as soon as possible. If this is not possible within the 10 working </w:t>
            </w:r>
            <w:proofErr w:type="gramStart"/>
            <w:r w:rsidRPr="00F92AD3">
              <w:rPr>
                <w:rFonts w:ascii="Arial" w:hAnsi="Arial" w:cs="Arial"/>
                <w:sz w:val="24"/>
                <w:szCs w:val="24"/>
              </w:rPr>
              <w:t>days</w:t>
            </w:r>
            <w:proofErr w:type="gramEnd"/>
            <w:r w:rsidRPr="00F92AD3">
              <w:rPr>
                <w:rFonts w:ascii="Arial" w:hAnsi="Arial" w:cs="Arial"/>
                <w:sz w:val="24"/>
                <w:szCs w:val="24"/>
              </w:rPr>
              <w:t xml:space="preserve"> we will notify the resident clearly about why this is the case. </w:t>
            </w:r>
          </w:p>
        </w:tc>
      </w:tr>
      <w:tr w:rsidR="00F92AD3" w:rsidRPr="00F92AD3" w14:paraId="3726E777" w14:textId="77777777" w:rsidTr="00C12607">
        <w:tc>
          <w:tcPr>
            <w:tcW w:w="1177" w:type="dxa"/>
            <w:vAlign w:val="center"/>
          </w:tcPr>
          <w:p w14:paraId="1ADC79D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6.5</w:t>
            </w:r>
          </w:p>
        </w:tc>
        <w:tc>
          <w:tcPr>
            <w:tcW w:w="4537" w:type="dxa"/>
            <w:vAlign w:val="center"/>
          </w:tcPr>
          <w:p w14:paraId="173A305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When an organisation informs a resident about an extension to these timescales, they must be provided with the contact details of the Ombudsman. </w:t>
            </w:r>
          </w:p>
        </w:tc>
        <w:tc>
          <w:tcPr>
            <w:tcW w:w="1340" w:type="dxa"/>
            <w:vAlign w:val="center"/>
          </w:tcPr>
          <w:p w14:paraId="2E5DB5F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C1B040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policy</w:t>
            </w:r>
          </w:p>
        </w:tc>
        <w:tc>
          <w:tcPr>
            <w:tcW w:w="3293" w:type="dxa"/>
            <w:vAlign w:val="center"/>
          </w:tcPr>
          <w:p w14:paraId="1376299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has been updated</w:t>
            </w:r>
          </w:p>
        </w:tc>
      </w:tr>
      <w:tr w:rsidR="00F92AD3" w:rsidRPr="00F92AD3" w14:paraId="7AAFF860" w14:textId="77777777" w:rsidTr="00C12607">
        <w:tc>
          <w:tcPr>
            <w:tcW w:w="1177" w:type="dxa"/>
            <w:vAlign w:val="center"/>
          </w:tcPr>
          <w:p w14:paraId="6A8A96F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6.6</w:t>
            </w:r>
          </w:p>
        </w:tc>
        <w:tc>
          <w:tcPr>
            <w:tcW w:w="4537" w:type="dxa"/>
            <w:vAlign w:val="center"/>
          </w:tcPr>
          <w:p w14:paraId="61CF9B8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p>
        </w:tc>
        <w:tc>
          <w:tcPr>
            <w:tcW w:w="1340" w:type="dxa"/>
            <w:vAlign w:val="center"/>
          </w:tcPr>
          <w:p w14:paraId="748DD97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0DD75A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5.11</w:t>
            </w:r>
          </w:p>
        </w:tc>
        <w:tc>
          <w:tcPr>
            <w:tcW w:w="3293" w:type="dxa"/>
            <w:vAlign w:val="center"/>
          </w:tcPr>
          <w:p w14:paraId="4AF6D75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strive to provide a response to a complaint as soon as possible and do not delay based on outstanding actions. </w:t>
            </w:r>
          </w:p>
        </w:tc>
      </w:tr>
      <w:tr w:rsidR="00F92AD3" w:rsidRPr="00F92AD3" w14:paraId="0FC8604B" w14:textId="77777777" w:rsidTr="00C12607">
        <w:tc>
          <w:tcPr>
            <w:tcW w:w="1177" w:type="dxa"/>
            <w:vAlign w:val="center"/>
          </w:tcPr>
          <w:p w14:paraId="4BD8630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6.7</w:t>
            </w:r>
          </w:p>
        </w:tc>
        <w:tc>
          <w:tcPr>
            <w:tcW w:w="4537" w:type="dxa"/>
            <w:vAlign w:val="center"/>
          </w:tcPr>
          <w:p w14:paraId="475BC99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address all points raised in the complaint definition and provide clear reasons for any decisions, referencing the relevant policy, law and good practice where appropriate. </w:t>
            </w:r>
          </w:p>
        </w:tc>
        <w:tc>
          <w:tcPr>
            <w:tcW w:w="1340" w:type="dxa"/>
            <w:vAlign w:val="center"/>
          </w:tcPr>
          <w:p w14:paraId="2751EC6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CE785B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5.12</w:t>
            </w:r>
          </w:p>
        </w:tc>
        <w:tc>
          <w:tcPr>
            <w:tcW w:w="3293" w:type="dxa"/>
            <w:vAlign w:val="center"/>
          </w:tcPr>
          <w:p w14:paraId="290068FC" w14:textId="77777777" w:rsidR="00F92AD3" w:rsidRPr="00F92AD3" w:rsidRDefault="00F92AD3" w:rsidP="00F92AD3">
            <w:pPr>
              <w:spacing w:after="160" w:line="259" w:lineRule="auto"/>
              <w:rPr>
                <w:rFonts w:ascii="Arial" w:hAnsi="Arial" w:cs="Arial"/>
                <w:sz w:val="24"/>
                <w:szCs w:val="24"/>
              </w:rPr>
            </w:pPr>
          </w:p>
        </w:tc>
      </w:tr>
      <w:tr w:rsidR="00F92AD3" w:rsidRPr="00F92AD3" w14:paraId="67B15469" w14:textId="77777777" w:rsidTr="00C12607">
        <w:tc>
          <w:tcPr>
            <w:tcW w:w="1177" w:type="dxa"/>
            <w:vAlign w:val="center"/>
          </w:tcPr>
          <w:p w14:paraId="1522E16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6.8</w:t>
            </w:r>
          </w:p>
        </w:tc>
        <w:tc>
          <w:tcPr>
            <w:tcW w:w="4537" w:type="dxa"/>
            <w:vAlign w:val="center"/>
          </w:tcPr>
          <w:p w14:paraId="762F1E0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 </w:t>
            </w:r>
          </w:p>
        </w:tc>
        <w:tc>
          <w:tcPr>
            <w:tcW w:w="1340" w:type="dxa"/>
            <w:vAlign w:val="center"/>
          </w:tcPr>
          <w:p w14:paraId="08A040C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6E0B46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5.13</w:t>
            </w:r>
          </w:p>
        </w:tc>
        <w:tc>
          <w:tcPr>
            <w:tcW w:w="3293" w:type="dxa"/>
            <w:vAlign w:val="center"/>
          </w:tcPr>
          <w:p w14:paraId="7576C004" w14:textId="77777777" w:rsidR="00F92AD3" w:rsidRPr="00F92AD3" w:rsidRDefault="00F92AD3" w:rsidP="00F92AD3">
            <w:pPr>
              <w:spacing w:after="160" w:line="259" w:lineRule="auto"/>
              <w:rPr>
                <w:rFonts w:ascii="Arial" w:hAnsi="Arial" w:cs="Arial"/>
                <w:sz w:val="24"/>
                <w:szCs w:val="24"/>
              </w:rPr>
            </w:pPr>
          </w:p>
        </w:tc>
      </w:tr>
      <w:tr w:rsidR="00F92AD3" w:rsidRPr="00F92AD3" w14:paraId="5858FA4F" w14:textId="77777777" w:rsidTr="00C12607">
        <w:tc>
          <w:tcPr>
            <w:tcW w:w="1177" w:type="dxa"/>
            <w:vAlign w:val="center"/>
          </w:tcPr>
          <w:p w14:paraId="19001CD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6.9</w:t>
            </w:r>
          </w:p>
        </w:tc>
        <w:tc>
          <w:tcPr>
            <w:tcW w:w="4537" w:type="dxa"/>
            <w:vAlign w:val="center"/>
          </w:tcPr>
          <w:p w14:paraId="345EE54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confirm the following in writing to the resident at the completion of stage 1 in clear, plain language:  </w:t>
            </w:r>
          </w:p>
          <w:p w14:paraId="378FB794" w14:textId="77777777" w:rsidR="00F92AD3" w:rsidRPr="00F92AD3" w:rsidRDefault="00F92AD3" w:rsidP="00F92AD3">
            <w:pPr>
              <w:numPr>
                <w:ilvl w:val="0"/>
                <w:numId w:val="9"/>
              </w:numPr>
              <w:spacing w:after="160" w:line="259" w:lineRule="auto"/>
              <w:rPr>
                <w:rFonts w:ascii="Arial" w:hAnsi="Arial" w:cs="Arial"/>
                <w:sz w:val="24"/>
                <w:szCs w:val="24"/>
              </w:rPr>
            </w:pPr>
            <w:r w:rsidRPr="00F92AD3">
              <w:rPr>
                <w:rFonts w:ascii="Arial" w:hAnsi="Arial" w:cs="Arial"/>
                <w:sz w:val="24"/>
                <w:szCs w:val="24"/>
              </w:rPr>
              <w:t>the complaint stage; </w:t>
            </w:r>
          </w:p>
          <w:p w14:paraId="1F82853B" w14:textId="77777777" w:rsidR="00F92AD3" w:rsidRPr="00F92AD3" w:rsidRDefault="00F92AD3" w:rsidP="00F92AD3">
            <w:pPr>
              <w:numPr>
                <w:ilvl w:val="0"/>
                <w:numId w:val="9"/>
              </w:numPr>
              <w:spacing w:after="160" w:line="259" w:lineRule="auto"/>
              <w:rPr>
                <w:rFonts w:ascii="Arial" w:hAnsi="Arial" w:cs="Arial"/>
                <w:sz w:val="24"/>
                <w:szCs w:val="24"/>
              </w:rPr>
            </w:pPr>
            <w:r w:rsidRPr="00F92AD3">
              <w:rPr>
                <w:rFonts w:ascii="Arial" w:hAnsi="Arial" w:cs="Arial"/>
                <w:sz w:val="24"/>
                <w:szCs w:val="24"/>
              </w:rPr>
              <w:t>the complaint definition;</w:t>
            </w:r>
          </w:p>
          <w:p w14:paraId="6D3DE174" w14:textId="77777777" w:rsidR="00F92AD3" w:rsidRPr="00F92AD3" w:rsidRDefault="00F92AD3" w:rsidP="00F92AD3">
            <w:pPr>
              <w:numPr>
                <w:ilvl w:val="0"/>
                <w:numId w:val="9"/>
              </w:numPr>
              <w:spacing w:after="160" w:line="259" w:lineRule="auto"/>
              <w:rPr>
                <w:rFonts w:ascii="Arial" w:hAnsi="Arial" w:cs="Arial"/>
                <w:sz w:val="24"/>
                <w:szCs w:val="24"/>
              </w:rPr>
            </w:pPr>
            <w:r w:rsidRPr="00F92AD3">
              <w:rPr>
                <w:rFonts w:ascii="Arial" w:hAnsi="Arial" w:cs="Arial"/>
                <w:sz w:val="24"/>
                <w:szCs w:val="24"/>
              </w:rPr>
              <w:t>the decision on the complaint;</w:t>
            </w:r>
          </w:p>
          <w:p w14:paraId="79FF01BE" w14:textId="77777777" w:rsidR="00F92AD3" w:rsidRPr="00F92AD3" w:rsidRDefault="00F92AD3" w:rsidP="00F92AD3">
            <w:pPr>
              <w:numPr>
                <w:ilvl w:val="0"/>
                <w:numId w:val="9"/>
              </w:numPr>
              <w:spacing w:after="160" w:line="259" w:lineRule="auto"/>
              <w:rPr>
                <w:rFonts w:ascii="Arial" w:hAnsi="Arial" w:cs="Arial"/>
                <w:sz w:val="24"/>
                <w:szCs w:val="24"/>
              </w:rPr>
            </w:pPr>
            <w:r w:rsidRPr="00F92AD3">
              <w:rPr>
                <w:rFonts w:ascii="Arial" w:hAnsi="Arial" w:cs="Arial"/>
                <w:sz w:val="24"/>
                <w:szCs w:val="24"/>
              </w:rPr>
              <w:t>the reasons for any decisions made; </w:t>
            </w:r>
          </w:p>
          <w:p w14:paraId="46F2D7B9" w14:textId="77777777" w:rsidR="00F92AD3" w:rsidRPr="00F92AD3" w:rsidRDefault="00F92AD3" w:rsidP="00F92AD3">
            <w:pPr>
              <w:numPr>
                <w:ilvl w:val="0"/>
                <w:numId w:val="13"/>
              </w:numPr>
              <w:spacing w:after="160" w:line="259" w:lineRule="auto"/>
              <w:rPr>
                <w:rFonts w:ascii="Arial" w:hAnsi="Arial" w:cs="Arial"/>
                <w:sz w:val="24"/>
                <w:szCs w:val="24"/>
              </w:rPr>
            </w:pPr>
            <w:r w:rsidRPr="00F92AD3">
              <w:rPr>
                <w:rFonts w:ascii="Arial" w:hAnsi="Arial" w:cs="Arial"/>
                <w:sz w:val="24"/>
                <w:szCs w:val="24"/>
              </w:rPr>
              <w:t>the details of any remedy offered to put things right; </w:t>
            </w:r>
          </w:p>
          <w:p w14:paraId="6D4ABE3A" w14:textId="77777777" w:rsidR="00F92AD3" w:rsidRPr="00F92AD3" w:rsidRDefault="00F92AD3" w:rsidP="00F92AD3">
            <w:pPr>
              <w:numPr>
                <w:ilvl w:val="0"/>
                <w:numId w:val="14"/>
              </w:numPr>
              <w:spacing w:after="160" w:line="259" w:lineRule="auto"/>
              <w:rPr>
                <w:rFonts w:ascii="Arial" w:hAnsi="Arial" w:cs="Arial"/>
                <w:sz w:val="24"/>
                <w:szCs w:val="24"/>
              </w:rPr>
            </w:pPr>
            <w:r w:rsidRPr="00F92AD3">
              <w:rPr>
                <w:rFonts w:ascii="Arial" w:hAnsi="Arial" w:cs="Arial"/>
                <w:sz w:val="24"/>
                <w:szCs w:val="24"/>
              </w:rPr>
              <w:t>details of any outstanding actions; and </w:t>
            </w:r>
          </w:p>
          <w:p w14:paraId="6770B818" w14:textId="77777777" w:rsidR="00F92AD3" w:rsidRPr="00F92AD3" w:rsidRDefault="00F92AD3" w:rsidP="00F92AD3">
            <w:pPr>
              <w:numPr>
                <w:ilvl w:val="0"/>
                <w:numId w:val="15"/>
              </w:numPr>
              <w:spacing w:after="160" w:line="259" w:lineRule="auto"/>
              <w:rPr>
                <w:rFonts w:ascii="Arial" w:hAnsi="Arial" w:cs="Arial"/>
                <w:sz w:val="24"/>
                <w:szCs w:val="24"/>
              </w:rPr>
            </w:pPr>
            <w:r w:rsidRPr="00F92AD3">
              <w:rPr>
                <w:rFonts w:ascii="Arial" w:hAnsi="Arial" w:cs="Arial"/>
                <w:sz w:val="24"/>
                <w:szCs w:val="24"/>
              </w:rPr>
              <w:t xml:space="preserve">details of how to escalate the matter to stage 2 if the individual </w:t>
            </w:r>
            <w:r w:rsidRPr="00F92AD3">
              <w:rPr>
                <w:rFonts w:ascii="Arial" w:hAnsi="Arial" w:cs="Arial"/>
                <w:sz w:val="24"/>
                <w:szCs w:val="24"/>
              </w:rPr>
              <w:lastRenderedPageBreak/>
              <w:t>is not satisfied with the response. </w:t>
            </w:r>
          </w:p>
        </w:tc>
        <w:tc>
          <w:tcPr>
            <w:tcW w:w="1340" w:type="dxa"/>
            <w:vAlign w:val="center"/>
          </w:tcPr>
          <w:p w14:paraId="6A5368D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1CE96D6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5.12</w:t>
            </w:r>
          </w:p>
        </w:tc>
        <w:tc>
          <w:tcPr>
            <w:tcW w:w="3293" w:type="dxa"/>
            <w:vAlign w:val="center"/>
          </w:tcPr>
          <w:p w14:paraId="4215C5F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updated to reflect this</w:t>
            </w:r>
          </w:p>
        </w:tc>
      </w:tr>
    </w:tbl>
    <w:p w14:paraId="68879784" w14:textId="77777777" w:rsidR="00F92AD3" w:rsidRPr="00F92AD3" w:rsidRDefault="00F92AD3" w:rsidP="00F92AD3">
      <w:pPr>
        <w:rPr>
          <w:rFonts w:ascii="Arial" w:hAnsi="Arial" w:cs="Arial"/>
          <w:sz w:val="24"/>
          <w:szCs w:val="24"/>
        </w:rPr>
      </w:pPr>
    </w:p>
    <w:p w14:paraId="34CC9598" w14:textId="77777777" w:rsidR="00F92AD3" w:rsidRPr="00F92AD3" w:rsidRDefault="00F92AD3" w:rsidP="00F92AD3">
      <w:pPr>
        <w:rPr>
          <w:rFonts w:ascii="Arial" w:hAnsi="Arial" w:cs="Arial"/>
          <w:sz w:val="24"/>
          <w:szCs w:val="24"/>
          <w:u w:val="single"/>
        </w:rPr>
      </w:pPr>
      <w:r w:rsidRPr="00F92AD3">
        <w:rPr>
          <w:rFonts w:ascii="Arial" w:hAnsi="Arial" w:cs="Arial"/>
          <w:sz w:val="24"/>
          <w:szCs w:val="24"/>
          <w:u w:val="single"/>
        </w:rPr>
        <w:t>Stage 2</w:t>
      </w:r>
    </w:p>
    <w:tbl>
      <w:tblPr>
        <w:tblStyle w:val="TableGrid"/>
        <w:tblW w:w="0" w:type="auto"/>
        <w:tblLook w:val="04A0" w:firstRow="1" w:lastRow="0" w:firstColumn="1" w:lastColumn="0" w:noHBand="0" w:noVBand="1"/>
      </w:tblPr>
      <w:tblGrid>
        <w:gridCol w:w="1178"/>
        <w:gridCol w:w="4465"/>
        <w:gridCol w:w="1332"/>
        <w:gridCol w:w="3738"/>
        <w:gridCol w:w="3235"/>
      </w:tblGrid>
      <w:tr w:rsidR="00F92AD3" w:rsidRPr="00F92AD3" w14:paraId="367B9B32" w14:textId="77777777" w:rsidTr="00C12607">
        <w:tc>
          <w:tcPr>
            <w:tcW w:w="1177" w:type="dxa"/>
            <w:vAlign w:val="center"/>
          </w:tcPr>
          <w:p w14:paraId="2793BE9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6A04511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42A6F6A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1A52549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638312F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2BB9EFED" w14:textId="77777777" w:rsidTr="00C12607">
        <w:tc>
          <w:tcPr>
            <w:tcW w:w="1177" w:type="dxa"/>
            <w:vAlign w:val="center"/>
          </w:tcPr>
          <w:p w14:paraId="3EFDA49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6.10</w:t>
            </w:r>
          </w:p>
        </w:tc>
        <w:tc>
          <w:tcPr>
            <w:tcW w:w="4537" w:type="dxa"/>
            <w:vAlign w:val="center"/>
          </w:tcPr>
          <w:p w14:paraId="23A0A72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653A2D2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03E3402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w:t>
            </w:r>
          </w:p>
        </w:tc>
        <w:tc>
          <w:tcPr>
            <w:tcW w:w="3293" w:type="dxa"/>
            <w:vAlign w:val="center"/>
          </w:tcPr>
          <w:p w14:paraId="402021B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Stage two is the final response. Residents can progress to stage 2 if they are not satisfied. </w:t>
            </w:r>
          </w:p>
        </w:tc>
      </w:tr>
      <w:tr w:rsidR="00F92AD3" w:rsidRPr="00F92AD3" w14:paraId="7C18CF57" w14:textId="77777777" w:rsidTr="00C12607">
        <w:tc>
          <w:tcPr>
            <w:tcW w:w="1177" w:type="dxa"/>
            <w:vAlign w:val="center"/>
          </w:tcPr>
          <w:p w14:paraId="1736226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6.11</w:t>
            </w:r>
          </w:p>
        </w:tc>
        <w:tc>
          <w:tcPr>
            <w:tcW w:w="4537" w:type="dxa"/>
            <w:vAlign w:val="center"/>
          </w:tcPr>
          <w:p w14:paraId="12D291F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Requests for stage 2 must be acknowledged, defined and logged at stage 2 of the </w:t>
            </w:r>
            <w:proofErr w:type="gramStart"/>
            <w:r w:rsidRPr="00F92AD3">
              <w:rPr>
                <w:rFonts w:ascii="Arial" w:hAnsi="Arial" w:cs="Arial"/>
                <w:sz w:val="24"/>
                <w:szCs w:val="24"/>
              </w:rPr>
              <w:t>complaints</w:t>
            </w:r>
            <w:proofErr w:type="gramEnd"/>
            <w:r w:rsidRPr="00F92AD3">
              <w:rPr>
                <w:rFonts w:ascii="Arial" w:hAnsi="Arial" w:cs="Arial"/>
                <w:sz w:val="24"/>
                <w:szCs w:val="24"/>
              </w:rPr>
              <w:t xml:space="preserve"> procedure within five working days of the escalation request being received.  </w:t>
            </w:r>
          </w:p>
        </w:tc>
        <w:tc>
          <w:tcPr>
            <w:tcW w:w="1340" w:type="dxa"/>
            <w:vAlign w:val="center"/>
          </w:tcPr>
          <w:p w14:paraId="3335EA8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672E8F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6.2</w:t>
            </w:r>
          </w:p>
        </w:tc>
        <w:tc>
          <w:tcPr>
            <w:tcW w:w="3293" w:type="dxa"/>
            <w:vAlign w:val="center"/>
          </w:tcPr>
          <w:p w14:paraId="715F9D0C" w14:textId="77777777" w:rsidR="00F92AD3" w:rsidRPr="00F92AD3" w:rsidRDefault="00F92AD3" w:rsidP="00F92AD3">
            <w:pPr>
              <w:spacing w:after="160" w:line="259" w:lineRule="auto"/>
              <w:rPr>
                <w:rFonts w:ascii="Arial" w:hAnsi="Arial" w:cs="Arial"/>
                <w:sz w:val="24"/>
                <w:szCs w:val="24"/>
              </w:rPr>
            </w:pPr>
          </w:p>
        </w:tc>
      </w:tr>
      <w:tr w:rsidR="00F92AD3" w:rsidRPr="00F92AD3" w14:paraId="4C333A12" w14:textId="77777777" w:rsidTr="00C12607">
        <w:tc>
          <w:tcPr>
            <w:tcW w:w="1177" w:type="dxa"/>
            <w:vAlign w:val="center"/>
          </w:tcPr>
          <w:p w14:paraId="5ED731B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6.12</w:t>
            </w:r>
          </w:p>
        </w:tc>
        <w:tc>
          <w:tcPr>
            <w:tcW w:w="4537" w:type="dxa"/>
            <w:vAlign w:val="center"/>
          </w:tcPr>
          <w:p w14:paraId="009B361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5D76C67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0A82F8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sections 6.2 to 6.4 </w:t>
            </w:r>
          </w:p>
        </w:tc>
        <w:tc>
          <w:tcPr>
            <w:tcW w:w="3293" w:type="dxa"/>
            <w:vAlign w:val="center"/>
          </w:tcPr>
          <w:p w14:paraId="3F3415C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only ask for clarification where this is required. </w:t>
            </w:r>
            <w:proofErr w:type="gramStart"/>
            <w:r w:rsidRPr="00F92AD3">
              <w:rPr>
                <w:rFonts w:ascii="Arial" w:hAnsi="Arial" w:cs="Arial"/>
                <w:sz w:val="24"/>
                <w:szCs w:val="24"/>
              </w:rPr>
              <w:t>Otherwise</w:t>
            </w:r>
            <w:proofErr w:type="gramEnd"/>
            <w:r w:rsidRPr="00F92AD3">
              <w:rPr>
                <w:rFonts w:ascii="Arial" w:hAnsi="Arial" w:cs="Arial"/>
                <w:sz w:val="24"/>
                <w:szCs w:val="24"/>
              </w:rPr>
              <w:t xml:space="preserve"> the complaint is reviewed by an independent person using the information already received. </w:t>
            </w:r>
          </w:p>
        </w:tc>
      </w:tr>
      <w:tr w:rsidR="00F92AD3" w:rsidRPr="00F92AD3" w14:paraId="4FB4B98E" w14:textId="77777777" w:rsidTr="00C12607">
        <w:tc>
          <w:tcPr>
            <w:tcW w:w="1177" w:type="dxa"/>
            <w:vAlign w:val="center"/>
          </w:tcPr>
          <w:p w14:paraId="64479DC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6.13</w:t>
            </w:r>
          </w:p>
        </w:tc>
        <w:tc>
          <w:tcPr>
            <w:tcW w:w="4537" w:type="dxa"/>
            <w:vAlign w:val="center"/>
          </w:tcPr>
          <w:p w14:paraId="2A7CC1F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person considering the complaint at stage 2 must not be the same person </w:t>
            </w:r>
            <w:r w:rsidRPr="00F92AD3">
              <w:rPr>
                <w:rFonts w:ascii="Arial" w:hAnsi="Arial" w:cs="Arial"/>
                <w:sz w:val="24"/>
                <w:szCs w:val="24"/>
              </w:rPr>
              <w:lastRenderedPageBreak/>
              <w:t>that considered the complaint at stage 1. </w:t>
            </w:r>
          </w:p>
        </w:tc>
        <w:tc>
          <w:tcPr>
            <w:tcW w:w="1340" w:type="dxa"/>
            <w:vAlign w:val="center"/>
          </w:tcPr>
          <w:p w14:paraId="0F2934E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3ADF99E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6.2</w:t>
            </w:r>
          </w:p>
        </w:tc>
        <w:tc>
          <w:tcPr>
            <w:tcW w:w="3293" w:type="dxa"/>
            <w:vAlign w:val="center"/>
          </w:tcPr>
          <w:p w14:paraId="2F1EE7F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Appeals officer will deal with stage two complaints. </w:t>
            </w:r>
          </w:p>
        </w:tc>
      </w:tr>
      <w:tr w:rsidR="00F92AD3" w:rsidRPr="00F92AD3" w14:paraId="333B0F93" w14:textId="77777777" w:rsidTr="00C12607">
        <w:tc>
          <w:tcPr>
            <w:tcW w:w="1177" w:type="dxa"/>
            <w:vAlign w:val="center"/>
          </w:tcPr>
          <w:p w14:paraId="633F4E7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6.14</w:t>
            </w:r>
          </w:p>
        </w:tc>
        <w:tc>
          <w:tcPr>
            <w:tcW w:w="4537" w:type="dxa"/>
            <w:vAlign w:val="center"/>
          </w:tcPr>
          <w:p w14:paraId="0EB2B2F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issue a final response to the stage 2 </w:t>
            </w:r>
            <w:r w:rsidRPr="00F92AD3">
              <w:rPr>
                <w:rFonts w:ascii="Arial" w:hAnsi="Arial" w:cs="Arial"/>
                <w:b/>
                <w:bCs/>
                <w:sz w:val="24"/>
                <w:szCs w:val="24"/>
                <w:u w:val="single"/>
              </w:rPr>
              <w:t>within 20 working days</w:t>
            </w:r>
            <w:r w:rsidRPr="00F92AD3">
              <w:rPr>
                <w:rFonts w:ascii="Arial" w:hAnsi="Arial" w:cs="Arial"/>
                <w:sz w:val="24"/>
                <w:szCs w:val="24"/>
              </w:rPr>
              <w:t xml:space="preserve"> of the complaint being acknowledged.  </w:t>
            </w:r>
          </w:p>
        </w:tc>
        <w:tc>
          <w:tcPr>
            <w:tcW w:w="1340" w:type="dxa"/>
            <w:vAlign w:val="center"/>
          </w:tcPr>
          <w:p w14:paraId="7889090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C2CDE3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6.4</w:t>
            </w:r>
          </w:p>
        </w:tc>
        <w:tc>
          <w:tcPr>
            <w:tcW w:w="3293" w:type="dxa"/>
            <w:vAlign w:val="center"/>
          </w:tcPr>
          <w:p w14:paraId="20568BBA" w14:textId="77777777" w:rsidR="00F92AD3" w:rsidRPr="00F92AD3" w:rsidRDefault="00F92AD3" w:rsidP="00F92AD3">
            <w:pPr>
              <w:spacing w:after="160" w:line="259" w:lineRule="auto"/>
              <w:rPr>
                <w:rFonts w:ascii="Arial" w:hAnsi="Arial" w:cs="Arial"/>
                <w:sz w:val="24"/>
                <w:szCs w:val="24"/>
              </w:rPr>
            </w:pPr>
          </w:p>
        </w:tc>
      </w:tr>
      <w:tr w:rsidR="00F92AD3" w:rsidRPr="00F92AD3" w14:paraId="3DD68610" w14:textId="77777777" w:rsidTr="00C12607">
        <w:tc>
          <w:tcPr>
            <w:tcW w:w="1177" w:type="dxa"/>
            <w:vAlign w:val="center"/>
          </w:tcPr>
          <w:p w14:paraId="7BD14C4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6.15</w:t>
            </w:r>
          </w:p>
        </w:tc>
        <w:tc>
          <w:tcPr>
            <w:tcW w:w="4537" w:type="dxa"/>
            <w:vAlign w:val="center"/>
          </w:tcPr>
          <w:p w14:paraId="2768EDE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p>
        </w:tc>
        <w:tc>
          <w:tcPr>
            <w:tcW w:w="1340" w:type="dxa"/>
            <w:vAlign w:val="center"/>
          </w:tcPr>
          <w:p w14:paraId="7F7B9F2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4951B5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6.5</w:t>
            </w:r>
          </w:p>
        </w:tc>
        <w:tc>
          <w:tcPr>
            <w:tcW w:w="3293" w:type="dxa"/>
            <w:vAlign w:val="center"/>
          </w:tcPr>
          <w:p w14:paraId="2745DA5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If we believe the complaint will take longer to resolve, we will inform the resident and provide an updated timescale and the reasons for this. </w:t>
            </w:r>
          </w:p>
        </w:tc>
      </w:tr>
      <w:tr w:rsidR="00F92AD3" w:rsidRPr="00F92AD3" w14:paraId="4235E887" w14:textId="77777777" w:rsidTr="00C12607">
        <w:tc>
          <w:tcPr>
            <w:tcW w:w="1177" w:type="dxa"/>
            <w:vAlign w:val="center"/>
          </w:tcPr>
          <w:p w14:paraId="69E1E5B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6.16</w:t>
            </w:r>
          </w:p>
        </w:tc>
        <w:tc>
          <w:tcPr>
            <w:tcW w:w="4537" w:type="dxa"/>
            <w:vAlign w:val="center"/>
          </w:tcPr>
          <w:p w14:paraId="1A363F0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When an organisation informs a resident about an extension to these timescales, they must be provided with the contact details of the Ombudsman. </w:t>
            </w:r>
          </w:p>
        </w:tc>
        <w:tc>
          <w:tcPr>
            <w:tcW w:w="1340" w:type="dxa"/>
            <w:vAlign w:val="center"/>
          </w:tcPr>
          <w:p w14:paraId="2E1D979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04D225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 6.5 </w:t>
            </w:r>
          </w:p>
        </w:tc>
        <w:tc>
          <w:tcPr>
            <w:tcW w:w="3293" w:type="dxa"/>
            <w:vAlign w:val="center"/>
          </w:tcPr>
          <w:p w14:paraId="6A2C57EC" w14:textId="77777777" w:rsidR="00F92AD3" w:rsidRPr="00F92AD3" w:rsidRDefault="00F92AD3" w:rsidP="00F92AD3">
            <w:pPr>
              <w:spacing w:after="160" w:line="259" w:lineRule="auto"/>
              <w:rPr>
                <w:rFonts w:ascii="Arial" w:hAnsi="Arial" w:cs="Arial"/>
                <w:sz w:val="24"/>
                <w:szCs w:val="24"/>
              </w:rPr>
            </w:pPr>
          </w:p>
        </w:tc>
      </w:tr>
      <w:tr w:rsidR="00F92AD3" w:rsidRPr="00F92AD3" w14:paraId="474AF5DB" w14:textId="77777777" w:rsidTr="00C12607">
        <w:tc>
          <w:tcPr>
            <w:tcW w:w="1177" w:type="dxa"/>
            <w:vAlign w:val="center"/>
          </w:tcPr>
          <w:p w14:paraId="29265D2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6.17</w:t>
            </w:r>
          </w:p>
        </w:tc>
        <w:tc>
          <w:tcPr>
            <w:tcW w:w="4537" w:type="dxa"/>
            <w:vAlign w:val="center"/>
          </w:tcPr>
          <w:p w14:paraId="3FD19B4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p>
        </w:tc>
        <w:tc>
          <w:tcPr>
            <w:tcW w:w="1340" w:type="dxa"/>
            <w:vAlign w:val="center"/>
          </w:tcPr>
          <w:p w14:paraId="673DFBE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FF4DCD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5.11</w:t>
            </w:r>
          </w:p>
        </w:tc>
        <w:tc>
          <w:tcPr>
            <w:tcW w:w="3293" w:type="dxa"/>
            <w:vAlign w:val="center"/>
          </w:tcPr>
          <w:p w14:paraId="7FC86EA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As soon as a complaint response is completed this will be provided to the resident. </w:t>
            </w:r>
          </w:p>
        </w:tc>
      </w:tr>
      <w:tr w:rsidR="00F92AD3" w:rsidRPr="00F92AD3" w14:paraId="0A83B11A" w14:textId="77777777" w:rsidTr="00C12607">
        <w:tc>
          <w:tcPr>
            <w:tcW w:w="1177" w:type="dxa"/>
            <w:vAlign w:val="center"/>
          </w:tcPr>
          <w:p w14:paraId="21C6BB1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6.18</w:t>
            </w:r>
          </w:p>
        </w:tc>
        <w:tc>
          <w:tcPr>
            <w:tcW w:w="4537" w:type="dxa"/>
            <w:vAlign w:val="center"/>
          </w:tcPr>
          <w:p w14:paraId="6003FD6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address all points raised in the complaint definition and provide clear reasons for any decisions, referencing the relevant policy, law and good practice where appropriate.</w:t>
            </w:r>
          </w:p>
        </w:tc>
        <w:tc>
          <w:tcPr>
            <w:tcW w:w="1340" w:type="dxa"/>
            <w:vAlign w:val="center"/>
          </w:tcPr>
          <w:p w14:paraId="141C498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1C3DB15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6.6</w:t>
            </w:r>
          </w:p>
        </w:tc>
        <w:tc>
          <w:tcPr>
            <w:tcW w:w="3293" w:type="dxa"/>
            <w:vAlign w:val="center"/>
          </w:tcPr>
          <w:p w14:paraId="05C8FC4C" w14:textId="77777777" w:rsidR="00F92AD3" w:rsidRPr="00F92AD3" w:rsidRDefault="00F92AD3" w:rsidP="00F92AD3">
            <w:pPr>
              <w:spacing w:after="160" w:line="259" w:lineRule="auto"/>
              <w:rPr>
                <w:rFonts w:ascii="Arial" w:hAnsi="Arial" w:cs="Arial"/>
                <w:sz w:val="24"/>
                <w:szCs w:val="24"/>
              </w:rPr>
            </w:pPr>
          </w:p>
        </w:tc>
      </w:tr>
      <w:tr w:rsidR="00F92AD3" w:rsidRPr="00F92AD3" w14:paraId="7C01E316" w14:textId="77777777" w:rsidTr="00C12607">
        <w:tc>
          <w:tcPr>
            <w:tcW w:w="1177" w:type="dxa"/>
            <w:vAlign w:val="center"/>
          </w:tcPr>
          <w:p w14:paraId="792DDC7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6.19</w:t>
            </w:r>
          </w:p>
        </w:tc>
        <w:tc>
          <w:tcPr>
            <w:tcW w:w="4537" w:type="dxa"/>
            <w:vAlign w:val="center"/>
          </w:tcPr>
          <w:p w14:paraId="6F7030B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confirm the following in writing to the resident at the completion of stage 2 in clear, plain language:  </w:t>
            </w:r>
          </w:p>
          <w:p w14:paraId="3E0930F3" w14:textId="77777777" w:rsidR="00F92AD3" w:rsidRPr="00F92AD3" w:rsidRDefault="00F92AD3" w:rsidP="00F92AD3">
            <w:pPr>
              <w:numPr>
                <w:ilvl w:val="0"/>
                <w:numId w:val="17"/>
              </w:numPr>
              <w:spacing w:after="160" w:line="259" w:lineRule="auto"/>
              <w:rPr>
                <w:rFonts w:ascii="Arial" w:hAnsi="Arial" w:cs="Arial"/>
                <w:sz w:val="24"/>
                <w:szCs w:val="24"/>
              </w:rPr>
            </w:pPr>
            <w:r w:rsidRPr="00F92AD3">
              <w:rPr>
                <w:rFonts w:ascii="Arial" w:hAnsi="Arial" w:cs="Arial"/>
                <w:sz w:val="24"/>
                <w:szCs w:val="24"/>
              </w:rPr>
              <w:t>the complaint stage;  </w:t>
            </w:r>
          </w:p>
          <w:p w14:paraId="01A79FBD" w14:textId="77777777" w:rsidR="00F92AD3" w:rsidRPr="00F92AD3" w:rsidRDefault="00F92AD3" w:rsidP="00F92AD3">
            <w:pPr>
              <w:numPr>
                <w:ilvl w:val="0"/>
                <w:numId w:val="18"/>
              </w:numPr>
              <w:spacing w:after="160" w:line="259" w:lineRule="auto"/>
              <w:rPr>
                <w:rFonts w:ascii="Arial" w:hAnsi="Arial" w:cs="Arial"/>
                <w:sz w:val="24"/>
                <w:szCs w:val="24"/>
              </w:rPr>
            </w:pPr>
            <w:r w:rsidRPr="00F92AD3">
              <w:rPr>
                <w:rFonts w:ascii="Arial" w:hAnsi="Arial" w:cs="Arial"/>
                <w:sz w:val="24"/>
                <w:szCs w:val="24"/>
              </w:rPr>
              <w:t>the complaint definition; </w:t>
            </w:r>
          </w:p>
          <w:p w14:paraId="16A7D7C0" w14:textId="77777777" w:rsidR="00F92AD3" w:rsidRPr="00F92AD3" w:rsidRDefault="00F92AD3" w:rsidP="00F92AD3">
            <w:pPr>
              <w:numPr>
                <w:ilvl w:val="0"/>
                <w:numId w:val="19"/>
              </w:numPr>
              <w:spacing w:after="160" w:line="259" w:lineRule="auto"/>
              <w:rPr>
                <w:rFonts w:ascii="Arial" w:hAnsi="Arial" w:cs="Arial"/>
                <w:sz w:val="24"/>
                <w:szCs w:val="24"/>
              </w:rPr>
            </w:pPr>
            <w:r w:rsidRPr="00F92AD3">
              <w:rPr>
                <w:rFonts w:ascii="Arial" w:hAnsi="Arial" w:cs="Arial"/>
                <w:sz w:val="24"/>
                <w:szCs w:val="24"/>
              </w:rPr>
              <w:t>the decision on the complaint; </w:t>
            </w:r>
          </w:p>
          <w:p w14:paraId="400C9C2B" w14:textId="77777777" w:rsidR="00F92AD3" w:rsidRPr="00F92AD3" w:rsidRDefault="00F92AD3" w:rsidP="00F92AD3">
            <w:pPr>
              <w:numPr>
                <w:ilvl w:val="0"/>
                <w:numId w:val="20"/>
              </w:numPr>
              <w:spacing w:after="160" w:line="259" w:lineRule="auto"/>
              <w:rPr>
                <w:rFonts w:ascii="Arial" w:hAnsi="Arial" w:cs="Arial"/>
                <w:sz w:val="24"/>
                <w:szCs w:val="24"/>
              </w:rPr>
            </w:pPr>
            <w:r w:rsidRPr="00F92AD3">
              <w:rPr>
                <w:rFonts w:ascii="Arial" w:hAnsi="Arial" w:cs="Arial"/>
                <w:sz w:val="24"/>
                <w:szCs w:val="24"/>
              </w:rPr>
              <w:t xml:space="preserve">the reasons for any decisions </w:t>
            </w:r>
            <w:r w:rsidRPr="00F92AD3">
              <w:rPr>
                <w:rFonts w:ascii="Arial" w:hAnsi="Arial" w:cs="Arial"/>
                <w:sz w:val="24"/>
                <w:szCs w:val="24"/>
              </w:rPr>
              <w:tab/>
              <w:t>made; </w:t>
            </w:r>
          </w:p>
          <w:p w14:paraId="3ED00489" w14:textId="77777777" w:rsidR="00F92AD3" w:rsidRPr="00F92AD3" w:rsidRDefault="00F92AD3" w:rsidP="00F92AD3">
            <w:pPr>
              <w:numPr>
                <w:ilvl w:val="0"/>
                <w:numId w:val="21"/>
              </w:numPr>
              <w:spacing w:after="160" w:line="259" w:lineRule="auto"/>
              <w:rPr>
                <w:rFonts w:ascii="Arial" w:hAnsi="Arial" w:cs="Arial"/>
                <w:sz w:val="24"/>
                <w:szCs w:val="24"/>
              </w:rPr>
            </w:pPr>
            <w:r w:rsidRPr="00F92AD3">
              <w:rPr>
                <w:rFonts w:ascii="Arial" w:hAnsi="Arial" w:cs="Arial"/>
                <w:sz w:val="24"/>
                <w:szCs w:val="24"/>
              </w:rPr>
              <w:t xml:space="preserve">the details of any remedy offered </w:t>
            </w:r>
            <w:r w:rsidRPr="00F92AD3">
              <w:rPr>
                <w:rFonts w:ascii="Arial" w:hAnsi="Arial" w:cs="Arial"/>
                <w:sz w:val="24"/>
                <w:szCs w:val="24"/>
              </w:rPr>
              <w:tab/>
              <w:t>to put things right; </w:t>
            </w:r>
          </w:p>
          <w:p w14:paraId="4D4AD4EF" w14:textId="77777777" w:rsidR="00F92AD3" w:rsidRPr="00F92AD3" w:rsidRDefault="00F92AD3" w:rsidP="00F92AD3">
            <w:pPr>
              <w:numPr>
                <w:ilvl w:val="0"/>
                <w:numId w:val="22"/>
              </w:numPr>
              <w:spacing w:after="160" w:line="259" w:lineRule="auto"/>
              <w:rPr>
                <w:rFonts w:ascii="Arial" w:hAnsi="Arial" w:cs="Arial"/>
                <w:sz w:val="24"/>
                <w:szCs w:val="24"/>
              </w:rPr>
            </w:pPr>
            <w:r w:rsidRPr="00F92AD3">
              <w:rPr>
                <w:rFonts w:ascii="Arial" w:hAnsi="Arial" w:cs="Arial"/>
                <w:sz w:val="24"/>
                <w:szCs w:val="24"/>
              </w:rPr>
              <w:t xml:space="preserve">details of any outstanding </w:t>
            </w:r>
            <w:r w:rsidRPr="00F92AD3">
              <w:rPr>
                <w:rFonts w:ascii="Arial" w:hAnsi="Arial" w:cs="Arial"/>
                <w:sz w:val="24"/>
                <w:szCs w:val="24"/>
              </w:rPr>
              <w:tab/>
              <w:t>actions; and </w:t>
            </w:r>
          </w:p>
          <w:p w14:paraId="4AD7B482" w14:textId="77777777" w:rsidR="00F92AD3" w:rsidRPr="00F92AD3" w:rsidRDefault="00F92AD3" w:rsidP="00F92AD3">
            <w:pPr>
              <w:numPr>
                <w:ilvl w:val="0"/>
                <w:numId w:val="23"/>
              </w:numPr>
              <w:spacing w:after="160" w:line="259" w:lineRule="auto"/>
              <w:rPr>
                <w:rFonts w:ascii="Arial" w:hAnsi="Arial" w:cs="Arial"/>
                <w:sz w:val="24"/>
                <w:szCs w:val="24"/>
              </w:rPr>
            </w:pPr>
            <w:r w:rsidRPr="00F92AD3">
              <w:rPr>
                <w:rFonts w:ascii="Arial" w:hAnsi="Arial" w:cs="Arial"/>
                <w:sz w:val="24"/>
                <w:szCs w:val="24"/>
              </w:rPr>
              <w:t xml:space="preserve">details of how to escalate the </w:t>
            </w:r>
            <w:r w:rsidRPr="00F92AD3">
              <w:rPr>
                <w:rFonts w:ascii="Arial" w:hAnsi="Arial" w:cs="Arial"/>
                <w:sz w:val="24"/>
                <w:szCs w:val="24"/>
              </w:rPr>
              <w:tab/>
              <w:t xml:space="preserve">matter to the Ombudsman </w:t>
            </w:r>
            <w:r w:rsidRPr="00F92AD3">
              <w:rPr>
                <w:rFonts w:ascii="Arial" w:hAnsi="Arial" w:cs="Arial"/>
                <w:sz w:val="24"/>
                <w:szCs w:val="24"/>
              </w:rPr>
              <w:tab/>
              <w:t xml:space="preserve">Service if the individual remains </w:t>
            </w:r>
            <w:r w:rsidRPr="00F92AD3">
              <w:rPr>
                <w:rFonts w:ascii="Arial" w:hAnsi="Arial" w:cs="Arial"/>
                <w:sz w:val="24"/>
                <w:szCs w:val="24"/>
              </w:rPr>
              <w:tab/>
              <w:t>dissatisfied. </w:t>
            </w:r>
          </w:p>
          <w:p w14:paraId="5034B757"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116A75D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C36E4B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Policy section 6.6</w:t>
            </w:r>
          </w:p>
        </w:tc>
        <w:tc>
          <w:tcPr>
            <w:tcW w:w="3293" w:type="dxa"/>
            <w:vAlign w:val="center"/>
          </w:tcPr>
          <w:p w14:paraId="20F1EC4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We updated our policy to reflect this. </w:t>
            </w:r>
          </w:p>
        </w:tc>
      </w:tr>
      <w:tr w:rsidR="00F92AD3" w:rsidRPr="00F92AD3" w14:paraId="499CE848" w14:textId="77777777" w:rsidTr="00C12607">
        <w:tc>
          <w:tcPr>
            <w:tcW w:w="1177" w:type="dxa"/>
            <w:vAlign w:val="center"/>
          </w:tcPr>
          <w:p w14:paraId="6F71C2E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6.20</w:t>
            </w:r>
          </w:p>
        </w:tc>
        <w:tc>
          <w:tcPr>
            <w:tcW w:w="4537" w:type="dxa"/>
            <w:vAlign w:val="center"/>
          </w:tcPr>
          <w:p w14:paraId="7A4EA76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Stage 2 is the landlord’s final response and must involve all suitable staff </w:t>
            </w:r>
            <w:r w:rsidRPr="00F92AD3">
              <w:rPr>
                <w:rFonts w:ascii="Arial" w:hAnsi="Arial" w:cs="Arial"/>
                <w:sz w:val="24"/>
                <w:szCs w:val="24"/>
              </w:rPr>
              <w:lastRenderedPageBreak/>
              <w:t>members needed to issue such a response.</w:t>
            </w:r>
          </w:p>
        </w:tc>
        <w:tc>
          <w:tcPr>
            <w:tcW w:w="1340" w:type="dxa"/>
            <w:vAlign w:val="center"/>
          </w:tcPr>
          <w:p w14:paraId="3679F18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7F33249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Policy section 6.3 </w:t>
            </w:r>
          </w:p>
        </w:tc>
        <w:tc>
          <w:tcPr>
            <w:tcW w:w="3293" w:type="dxa"/>
            <w:vAlign w:val="center"/>
          </w:tcPr>
          <w:p w14:paraId="6810050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appeals officer is assisted by one or more </w:t>
            </w:r>
            <w:r w:rsidRPr="00F92AD3">
              <w:rPr>
                <w:rFonts w:ascii="Arial" w:hAnsi="Arial" w:cs="Arial"/>
                <w:sz w:val="24"/>
                <w:szCs w:val="24"/>
              </w:rPr>
              <w:lastRenderedPageBreak/>
              <w:t xml:space="preserve">trustees </w:t>
            </w:r>
            <w:proofErr w:type="gramStart"/>
            <w:r w:rsidRPr="00F92AD3">
              <w:rPr>
                <w:rFonts w:ascii="Arial" w:hAnsi="Arial" w:cs="Arial"/>
                <w:sz w:val="24"/>
                <w:szCs w:val="24"/>
              </w:rPr>
              <w:t>in order to</w:t>
            </w:r>
            <w:proofErr w:type="gramEnd"/>
            <w:r w:rsidRPr="00F92AD3">
              <w:rPr>
                <w:rFonts w:ascii="Arial" w:hAnsi="Arial" w:cs="Arial"/>
                <w:sz w:val="24"/>
                <w:szCs w:val="24"/>
              </w:rPr>
              <w:t xml:space="preserve"> issue a final response. </w:t>
            </w:r>
          </w:p>
        </w:tc>
      </w:tr>
    </w:tbl>
    <w:p w14:paraId="2387E1BB" w14:textId="77777777" w:rsidR="00F92AD3" w:rsidRPr="00F92AD3" w:rsidRDefault="00F92AD3" w:rsidP="00F92AD3">
      <w:pPr>
        <w:rPr>
          <w:rFonts w:ascii="Arial" w:hAnsi="Arial" w:cs="Arial"/>
          <w:sz w:val="24"/>
          <w:szCs w:val="24"/>
        </w:rPr>
      </w:pPr>
    </w:p>
    <w:p w14:paraId="2EEB9907"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7: Putting things right</w:t>
      </w:r>
    </w:p>
    <w:tbl>
      <w:tblPr>
        <w:tblStyle w:val="TableGrid"/>
        <w:tblW w:w="0" w:type="auto"/>
        <w:tblLook w:val="04A0" w:firstRow="1" w:lastRow="0" w:firstColumn="1" w:lastColumn="0" w:noHBand="0" w:noVBand="1"/>
      </w:tblPr>
      <w:tblGrid>
        <w:gridCol w:w="1177"/>
        <w:gridCol w:w="4468"/>
        <w:gridCol w:w="1332"/>
        <w:gridCol w:w="3737"/>
        <w:gridCol w:w="3234"/>
      </w:tblGrid>
      <w:tr w:rsidR="00F92AD3" w:rsidRPr="00F92AD3" w14:paraId="3D9383CA" w14:textId="77777777" w:rsidTr="00C12607">
        <w:tc>
          <w:tcPr>
            <w:tcW w:w="1177" w:type="dxa"/>
            <w:vAlign w:val="center"/>
          </w:tcPr>
          <w:p w14:paraId="1F5A701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6B8A23C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2D8C515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7B18E60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053E2EB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7B7FC462" w14:textId="77777777" w:rsidTr="00C12607">
        <w:trPr>
          <w:trHeight w:val="5652"/>
        </w:trPr>
        <w:tc>
          <w:tcPr>
            <w:tcW w:w="1177" w:type="dxa"/>
            <w:vAlign w:val="center"/>
          </w:tcPr>
          <w:p w14:paraId="5F33BDA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7.1</w:t>
            </w:r>
          </w:p>
        </w:tc>
        <w:tc>
          <w:tcPr>
            <w:tcW w:w="4537" w:type="dxa"/>
            <w:vAlign w:val="center"/>
          </w:tcPr>
          <w:p w14:paraId="5EFF0D9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Where something has gone wrong a landlord must acknowledge this and set out the actions it has already taken, or intends to take, to put things right. These can include: </w:t>
            </w:r>
          </w:p>
          <w:p w14:paraId="79B8A7CD" w14:textId="77777777" w:rsidR="00F92AD3" w:rsidRPr="00F92AD3" w:rsidRDefault="00F92AD3" w:rsidP="00F92AD3">
            <w:pPr>
              <w:numPr>
                <w:ilvl w:val="0"/>
                <w:numId w:val="25"/>
              </w:numPr>
              <w:spacing w:after="160" w:line="259" w:lineRule="auto"/>
              <w:rPr>
                <w:rFonts w:ascii="Arial" w:hAnsi="Arial" w:cs="Arial"/>
                <w:sz w:val="24"/>
                <w:szCs w:val="24"/>
              </w:rPr>
            </w:pPr>
            <w:r w:rsidRPr="00F92AD3">
              <w:rPr>
                <w:rFonts w:ascii="Arial" w:hAnsi="Arial" w:cs="Arial"/>
                <w:sz w:val="24"/>
                <w:szCs w:val="24"/>
              </w:rPr>
              <w:t>Apologising; </w:t>
            </w:r>
          </w:p>
          <w:p w14:paraId="3C0A56CA" w14:textId="77777777" w:rsidR="00F92AD3" w:rsidRPr="00F92AD3" w:rsidRDefault="00F92AD3" w:rsidP="00F92AD3">
            <w:pPr>
              <w:numPr>
                <w:ilvl w:val="0"/>
                <w:numId w:val="25"/>
              </w:numPr>
              <w:spacing w:after="160" w:line="259" w:lineRule="auto"/>
              <w:rPr>
                <w:rFonts w:ascii="Arial" w:hAnsi="Arial" w:cs="Arial"/>
                <w:sz w:val="24"/>
                <w:szCs w:val="24"/>
              </w:rPr>
            </w:pPr>
            <w:r w:rsidRPr="00F92AD3">
              <w:rPr>
                <w:rFonts w:ascii="Arial" w:hAnsi="Arial" w:cs="Arial"/>
                <w:sz w:val="24"/>
                <w:szCs w:val="24"/>
              </w:rPr>
              <w:t xml:space="preserve">Acknowledging where things </w:t>
            </w:r>
            <w:r w:rsidRPr="00F92AD3">
              <w:rPr>
                <w:rFonts w:ascii="Arial" w:hAnsi="Arial" w:cs="Arial"/>
                <w:sz w:val="24"/>
                <w:szCs w:val="24"/>
              </w:rPr>
              <w:tab/>
              <w:t>have gone wrong; </w:t>
            </w:r>
          </w:p>
          <w:p w14:paraId="73B04BD6" w14:textId="77777777" w:rsidR="00F92AD3" w:rsidRPr="00F92AD3" w:rsidRDefault="00F92AD3" w:rsidP="00F92AD3">
            <w:pPr>
              <w:numPr>
                <w:ilvl w:val="0"/>
                <w:numId w:val="25"/>
              </w:numPr>
              <w:spacing w:after="160" w:line="259" w:lineRule="auto"/>
              <w:rPr>
                <w:rFonts w:ascii="Arial" w:hAnsi="Arial" w:cs="Arial"/>
                <w:sz w:val="24"/>
                <w:szCs w:val="24"/>
              </w:rPr>
            </w:pPr>
            <w:r w:rsidRPr="00F92AD3">
              <w:rPr>
                <w:rFonts w:ascii="Arial" w:hAnsi="Arial" w:cs="Arial"/>
                <w:sz w:val="24"/>
                <w:szCs w:val="24"/>
              </w:rPr>
              <w:t xml:space="preserve">Providing an explanation, </w:t>
            </w:r>
            <w:r w:rsidRPr="00F92AD3">
              <w:rPr>
                <w:rFonts w:ascii="Arial" w:hAnsi="Arial" w:cs="Arial"/>
                <w:sz w:val="24"/>
                <w:szCs w:val="24"/>
              </w:rPr>
              <w:tab/>
              <w:t>assistance or reasons; </w:t>
            </w:r>
          </w:p>
          <w:p w14:paraId="4D5A4362" w14:textId="77777777" w:rsidR="00F92AD3" w:rsidRPr="00F92AD3" w:rsidRDefault="00F92AD3" w:rsidP="00F92AD3">
            <w:pPr>
              <w:numPr>
                <w:ilvl w:val="0"/>
                <w:numId w:val="25"/>
              </w:numPr>
              <w:spacing w:after="160" w:line="259" w:lineRule="auto"/>
              <w:rPr>
                <w:rFonts w:ascii="Arial" w:hAnsi="Arial" w:cs="Arial"/>
                <w:sz w:val="24"/>
                <w:szCs w:val="24"/>
              </w:rPr>
            </w:pPr>
            <w:proofErr w:type="gramStart"/>
            <w:r w:rsidRPr="00F92AD3">
              <w:rPr>
                <w:rFonts w:ascii="Arial" w:hAnsi="Arial" w:cs="Arial"/>
                <w:sz w:val="24"/>
                <w:szCs w:val="24"/>
              </w:rPr>
              <w:t>Taking action</w:t>
            </w:r>
            <w:proofErr w:type="gramEnd"/>
            <w:r w:rsidRPr="00F92AD3">
              <w:rPr>
                <w:rFonts w:ascii="Arial" w:hAnsi="Arial" w:cs="Arial"/>
                <w:sz w:val="24"/>
                <w:szCs w:val="24"/>
              </w:rPr>
              <w:t xml:space="preserve"> if there has been </w:t>
            </w:r>
            <w:r w:rsidRPr="00F92AD3">
              <w:rPr>
                <w:rFonts w:ascii="Arial" w:hAnsi="Arial" w:cs="Arial"/>
                <w:sz w:val="24"/>
                <w:szCs w:val="24"/>
              </w:rPr>
              <w:tab/>
              <w:t>delay; </w:t>
            </w:r>
          </w:p>
          <w:p w14:paraId="1AD7DD25" w14:textId="77777777" w:rsidR="00F92AD3" w:rsidRPr="00F92AD3" w:rsidRDefault="00F92AD3" w:rsidP="00F92AD3">
            <w:pPr>
              <w:numPr>
                <w:ilvl w:val="0"/>
                <w:numId w:val="25"/>
              </w:numPr>
              <w:spacing w:after="160" w:line="259" w:lineRule="auto"/>
              <w:rPr>
                <w:rFonts w:ascii="Arial" w:hAnsi="Arial" w:cs="Arial"/>
                <w:sz w:val="24"/>
                <w:szCs w:val="24"/>
              </w:rPr>
            </w:pPr>
            <w:r w:rsidRPr="00F92AD3">
              <w:rPr>
                <w:rFonts w:ascii="Arial" w:hAnsi="Arial" w:cs="Arial"/>
                <w:sz w:val="24"/>
                <w:szCs w:val="24"/>
              </w:rPr>
              <w:t xml:space="preserve">Reconsidering or changing a </w:t>
            </w:r>
            <w:r w:rsidRPr="00F92AD3">
              <w:rPr>
                <w:rFonts w:ascii="Arial" w:hAnsi="Arial" w:cs="Arial"/>
                <w:sz w:val="24"/>
                <w:szCs w:val="24"/>
              </w:rPr>
              <w:tab/>
              <w:t>decision; </w:t>
            </w:r>
          </w:p>
          <w:p w14:paraId="664BA669" w14:textId="77777777" w:rsidR="00F92AD3" w:rsidRPr="00F92AD3" w:rsidRDefault="00F92AD3" w:rsidP="00F92AD3">
            <w:pPr>
              <w:numPr>
                <w:ilvl w:val="0"/>
                <w:numId w:val="25"/>
              </w:numPr>
              <w:spacing w:after="160" w:line="259" w:lineRule="auto"/>
              <w:rPr>
                <w:rFonts w:ascii="Arial" w:hAnsi="Arial" w:cs="Arial"/>
                <w:sz w:val="24"/>
                <w:szCs w:val="24"/>
              </w:rPr>
            </w:pPr>
            <w:r w:rsidRPr="00F92AD3">
              <w:rPr>
                <w:rFonts w:ascii="Arial" w:hAnsi="Arial" w:cs="Arial"/>
                <w:sz w:val="24"/>
                <w:szCs w:val="24"/>
              </w:rPr>
              <w:t xml:space="preserve">Amending a record or adding a </w:t>
            </w:r>
            <w:r w:rsidRPr="00F92AD3">
              <w:rPr>
                <w:rFonts w:ascii="Arial" w:hAnsi="Arial" w:cs="Arial"/>
                <w:sz w:val="24"/>
                <w:szCs w:val="24"/>
              </w:rPr>
              <w:tab/>
              <w:t>correction or addendum; </w:t>
            </w:r>
          </w:p>
          <w:p w14:paraId="7F3BFF67" w14:textId="77777777" w:rsidR="00F92AD3" w:rsidRPr="00F92AD3" w:rsidRDefault="00F92AD3" w:rsidP="00F92AD3">
            <w:pPr>
              <w:numPr>
                <w:ilvl w:val="0"/>
                <w:numId w:val="26"/>
              </w:numPr>
              <w:spacing w:after="160" w:line="259" w:lineRule="auto"/>
              <w:rPr>
                <w:rFonts w:ascii="Arial" w:hAnsi="Arial" w:cs="Arial"/>
                <w:sz w:val="24"/>
                <w:szCs w:val="24"/>
              </w:rPr>
            </w:pPr>
            <w:r w:rsidRPr="00F92AD3">
              <w:rPr>
                <w:rFonts w:ascii="Arial" w:hAnsi="Arial" w:cs="Arial"/>
                <w:sz w:val="24"/>
                <w:szCs w:val="24"/>
              </w:rPr>
              <w:t>Providing a financial remedy; </w:t>
            </w:r>
          </w:p>
          <w:p w14:paraId="3BC21CE3" w14:textId="77777777" w:rsidR="00F92AD3" w:rsidRPr="00F92AD3" w:rsidRDefault="00F92AD3" w:rsidP="00F92AD3">
            <w:pPr>
              <w:numPr>
                <w:ilvl w:val="0"/>
                <w:numId w:val="26"/>
              </w:numPr>
              <w:spacing w:after="160" w:line="259" w:lineRule="auto"/>
              <w:rPr>
                <w:rFonts w:ascii="Arial" w:hAnsi="Arial" w:cs="Arial"/>
                <w:sz w:val="24"/>
                <w:szCs w:val="24"/>
              </w:rPr>
            </w:pPr>
            <w:r w:rsidRPr="00F92AD3">
              <w:rPr>
                <w:rFonts w:ascii="Arial" w:hAnsi="Arial" w:cs="Arial"/>
                <w:sz w:val="24"/>
                <w:szCs w:val="24"/>
              </w:rPr>
              <w:lastRenderedPageBreak/>
              <w:t xml:space="preserve">Changing policies, procedures or </w:t>
            </w:r>
            <w:r w:rsidRPr="00F92AD3">
              <w:rPr>
                <w:rFonts w:ascii="Arial" w:hAnsi="Arial" w:cs="Arial"/>
                <w:sz w:val="24"/>
                <w:szCs w:val="24"/>
              </w:rPr>
              <w:tab/>
              <w:t>practices. </w:t>
            </w:r>
          </w:p>
          <w:p w14:paraId="20DAFDB8"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0C4439B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3067BC7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See Policy</w:t>
            </w:r>
          </w:p>
        </w:tc>
        <w:tc>
          <w:tcPr>
            <w:tcW w:w="3293" w:type="dxa"/>
            <w:vAlign w:val="center"/>
          </w:tcPr>
          <w:p w14:paraId="16B6BD10" w14:textId="77777777" w:rsidR="00F92AD3" w:rsidRPr="00F92AD3" w:rsidRDefault="00F92AD3" w:rsidP="00F92AD3">
            <w:pPr>
              <w:spacing w:after="160" w:line="259" w:lineRule="auto"/>
              <w:rPr>
                <w:rFonts w:ascii="Arial" w:hAnsi="Arial" w:cs="Arial"/>
                <w:sz w:val="24"/>
                <w:szCs w:val="24"/>
              </w:rPr>
            </w:pPr>
          </w:p>
        </w:tc>
      </w:tr>
      <w:tr w:rsidR="00F92AD3" w:rsidRPr="00F92AD3" w14:paraId="786E24BC" w14:textId="77777777" w:rsidTr="00C12607">
        <w:tc>
          <w:tcPr>
            <w:tcW w:w="1177" w:type="dxa"/>
            <w:vAlign w:val="center"/>
          </w:tcPr>
          <w:p w14:paraId="6F9DDEE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7.2</w:t>
            </w:r>
          </w:p>
        </w:tc>
        <w:tc>
          <w:tcPr>
            <w:tcW w:w="4537" w:type="dxa"/>
            <w:vAlign w:val="center"/>
          </w:tcPr>
          <w:p w14:paraId="167E501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Any remedy offered must reflect the impact on the resident </w:t>
            </w:r>
            <w:proofErr w:type="gramStart"/>
            <w:r w:rsidRPr="00F92AD3">
              <w:rPr>
                <w:rFonts w:ascii="Arial" w:hAnsi="Arial" w:cs="Arial"/>
                <w:sz w:val="24"/>
                <w:szCs w:val="24"/>
              </w:rPr>
              <w:t>as a result of</w:t>
            </w:r>
            <w:proofErr w:type="gramEnd"/>
            <w:r w:rsidRPr="00F92AD3">
              <w:rPr>
                <w:rFonts w:ascii="Arial" w:hAnsi="Arial" w:cs="Arial"/>
                <w:sz w:val="24"/>
                <w:szCs w:val="24"/>
              </w:rPr>
              <w:t xml:space="preserve"> any fault identified.  </w:t>
            </w:r>
          </w:p>
        </w:tc>
        <w:tc>
          <w:tcPr>
            <w:tcW w:w="1340" w:type="dxa"/>
            <w:vAlign w:val="center"/>
          </w:tcPr>
          <w:p w14:paraId="06D25C8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F34F51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See Policy.</w:t>
            </w:r>
          </w:p>
        </w:tc>
        <w:tc>
          <w:tcPr>
            <w:tcW w:w="3293" w:type="dxa"/>
            <w:vAlign w:val="center"/>
          </w:tcPr>
          <w:p w14:paraId="3DAB8730" w14:textId="77777777" w:rsidR="00F92AD3" w:rsidRPr="00F92AD3" w:rsidRDefault="00F92AD3" w:rsidP="00F92AD3">
            <w:pPr>
              <w:spacing w:after="160" w:line="259" w:lineRule="auto"/>
              <w:rPr>
                <w:rFonts w:ascii="Arial" w:hAnsi="Arial" w:cs="Arial"/>
                <w:sz w:val="24"/>
                <w:szCs w:val="24"/>
              </w:rPr>
            </w:pPr>
          </w:p>
        </w:tc>
      </w:tr>
      <w:tr w:rsidR="00F92AD3" w:rsidRPr="00F92AD3" w14:paraId="58D59A5B" w14:textId="77777777" w:rsidTr="00C12607">
        <w:tc>
          <w:tcPr>
            <w:tcW w:w="1177" w:type="dxa"/>
            <w:vAlign w:val="center"/>
          </w:tcPr>
          <w:p w14:paraId="34843A8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7.3</w:t>
            </w:r>
          </w:p>
        </w:tc>
        <w:tc>
          <w:tcPr>
            <w:tcW w:w="4537" w:type="dxa"/>
            <w:vAlign w:val="center"/>
          </w:tcPr>
          <w:p w14:paraId="4FC54A9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ECB79F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F13D7C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See Policy. </w:t>
            </w:r>
          </w:p>
        </w:tc>
        <w:tc>
          <w:tcPr>
            <w:tcW w:w="3293" w:type="dxa"/>
            <w:vAlign w:val="center"/>
          </w:tcPr>
          <w:p w14:paraId="774979E1" w14:textId="77777777" w:rsidR="00F92AD3" w:rsidRPr="00F92AD3" w:rsidRDefault="00F92AD3" w:rsidP="00F92AD3">
            <w:pPr>
              <w:spacing w:after="160" w:line="259" w:lineRule="auto"/>
              <w:rPr>
                <w:rFonts w:ascii="Arial" w:hAnsi="Arial" w:cs="Arial"/>
                <w:sz w:val="24"/>
                <w:szCs w:val="24"/>
              </w:rPr>
            </w:pPr>
          </w:p>
        </w:tc>
      </w:tr>
      <w:tr w:rsidR="00F92AD3" w:rsidRPr="00F92AD3" w14:paraId="66B5D861" w14:textId="77777777" w:rsidTr="00C12607">
        <w:tc>
          <w:tcPr>
            <w:tcW w:w="1177" w:type="dxa"/>
            <w:vAlign w:val="center"/>
          </w:tcPr>
          <w:p w14:paraId="158F8B6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7.4</w:t>
            </w:r>
          </w:p>
        </w:tc>
        <w:tc>
          <w:tcPr>
            <w:tcW w:w="4537" w:type="dxa"/>
            <w:vAlign w:val="center"/>
          </w:tcPr>
          <w:p w14:paraId="3EE28E1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take account of the guidance issued by the Ombudsman </w:t>
            </w:r>
            <w:r w:rsidRPr="00F92AD3">
              <w:rPr>
                <w:rFonts w:ascii="Arial" w:hAnsi="Arial" w:cs="Arial"/>
                <w:sz w:val="24"/>
                <w:szCs w:val="24"/>
              </w:rPr>
              <w:lastRenderedPageBreak/>
              <w:t xml:space="preserve">when deciding on appropriate remedies.  </w:t>
            </w:r>
          </w:p>
        </w:tc>
        <w:tc>
          <w:tcPr>
            <w:tcW w:w="1340" w:type="dxa"/>
            <w:vAlign w:val="center"/>
          </w:tcPr>
          <w:p w14:paraId="14719BE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6577232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See Policy.</w:t>
            </w:r>
          </w:p>
        </w:tc>
        <w:tc>
          <w:tcPr>
            <w:tcW w:w="3293" w:type="dxa"/>
            <w:vAlign w:val="center"/>
          </w:tcPr>
          <w:p w14:paraId="268C12B1" w14:textId="77777777" w:rsidR="00F92AD3" w:rsidRPr="00F92AD3" w:rsidRDefault="00F92AD3" w:rsidP="00F92AD3">
            <w:pPr>
              <w:spacing w:after="160" w:line="259" w:lineRule="auto"/>
              <w:rPr>
                <w:rFonts w:ascii="Arial" w:hAnsi="Arial" w:cs="Arial"/>
                <w:sz w:val="24"/>
                <w:szCs w:val="24"/>
              </w:rPr>
            </w:pPr>
          </w:p>
        </w:tc>
      </w:tr>
    </w:tbl>
    <w:p w14:paraId="693AF766" w14:textId="77777777" w:rsidR="00F92AD3" w:rsidRPr="00F92AD3" w:rsidRDefault="00F92AD3" w:rsidP="00F92AD3">
      <w:pPr>
        <w:rPr>
          <w:rFonts w:ascii="Arial" w:hAnsi="Arial" w:cs="Arial"/>
          <w:sz w:val="24"/>
          <w:szCs w:val="24"/>
        </w:rPr>
      </w:pPr>
    </w:p>
    <w:p w14:paraId="1631EF0E" w14:textId="77777777" w:rsidR="00F92AD3" w:rsidRPr="00F92AD3" w:rsidRDefault="00F92AD3" w:rsidP="00F92AD3">
      <w:pPr>
        <w:rPr>
          <w:rFonts w:ascii="Arial" w:hAnsi="Arial" w:cs="Arial"/>
          <w:sz w:val="24"/>
          <w:szCs w:val="24"/>
        </w:rPr>
      </w:pPr>
      <w:r w:rsidRPr="00F92AD3">
        <w:rPr>
          <w:rFonts w:ascii="Arial" w:hAnsi="Arial" w:cs="Arial"/>
          <w:sz w:val="24"/>
          <w:szCs w:val="24"/>
        </w:rPr>
        <w:br w:type="page"/>
      </w:r>
    </w:p>
    <w:p w14:paraId="14ACAE40" w14:textId="77777777" w:rsidR="00F92AD3" w:rsidRPr="00F92AD3" w:rsidRDefault="00F92AD3" w:rsidP="00F92AD3">
      <w:pPr>
        <w:rPr>
          <w:rFonts w:ascii="Arial" w:hAnsi="Arial" w:cs="Arial"/>
          <w:sz w:val="24"/>
          <w:szCs w:val="24"/>
        </w:rPr>
      </w:pPr>
    </w:p>
    <w:p w14:paraId="3FA58FA3"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8: Self-assessment, reporting and compliance</w:t>
      </w:r>
    </w:p>
    <w:tbl>
      <w:tblPr>
        <w:tblStyle w:val="TableGrid"/>
        <w:tblW w:w="0" w:type="auto"/>
        <w:tblLook w:val="04A0" w:firstRow="1" w:lastRow="0" w:firstColumn="1" w:lastColumn="0" w:noHBand="0" w:noVBand="1"/>
      </w:tblPr>
      <w:tblGrid>
        <w:gridCol w:w="1177"/>
        <w:gridCol w:w="4466"/>
        <w:gridCol w:w="1332"/>
        <w:gridCol w:w="3738"/>
        <w:gridCol w:w="3235"/>
      </w:tblGrid>
      <w:tr w:rsidR="00F92AD3" w:rsidRPr="00F92AD3" w14:paraId="21571926" w14:textId="77777777" w:rsidTr="00C12607">
        <w:tc>
          <w:tcPr>
            <w:tcW w:w="1177" w:type="dxa"/>
            <w:vAlign w:val="center"/>
          </w:tcPr>
          <w:p w14:paraId="4D84378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6452412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429A679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3884A6F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5406BB9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7C9CDACE" w14:textId="77777777" w:rsidTr="00C12607">
        <w:tc>
          <w:tcPr>
            <w:tcW w:w="1177" w:type="dxa"/>
            <w:vAlign w:val="center"/>
          </w:tcPr>
          <w:p w14:paraId="256C8E5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8.1</w:t>
            </w:r>
          </w:p>
        </w:tc>
        <w:tc>
          <w:tcPr>
            <w:tcW w:w="4537" w:type="dxa"/>
            <w:vAlign w:val="center"/>
          </w:tcPr>
          <w:p w14:paraId="509E4B2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produce an annual complaints performance and service improvement report for scrutiny and challenge, which must include: </w:t>
            </w:r>
          </w:p>
          <w:p w14:paraId="63B6921A" w14:textId="77777777" w:rsidR="00F92AD3" w:rsidRPr="00F92AD3" w:rsidRDefault="00F92AD3" w:rsidP="00F92AD3">
            <w:pPr>
              <w:numPr>
                <w:ilvl w:val="0"/>
                <w:numId w:val="28"/>
              </w:numPr>
              <w:spacing w:after="160" w:line="259" w:lineRule="auto"/>
              <w:rPr>
                <w:rFonts w:ascii="Arial" w:hAnsi="Arial" w:cs="Arial"/>
                <w:sz w:val="24"/>
                <w:szCs w:val="24"/>
              </w:rPr>
            </w:pPr>
            <w:r w:rsidRPr="00F92AD3">
              <w:rPr>
                <w:rFonts w:ascii="Arial" w:hAnsi="Arial" w:cs="Arial"/>
                <w:sz w:val="24"/>
                <w:szCs w:val="24"/>
              </w:rPr>
              <w:t>the annual self-assessment against this Code to ensure their complaint handling policy remains in line with its requirements. </w:t>
            </w:r>
          </w:p>
          <w:p w14:paraId="6E0FD558" w14:textId="77777777" w:rsidR="00F92AD3" w:rsidRPr="00F92AD3" w:rsidRDefault="00F92AD3" w:rsidP="00F92AD3">
            <w:pPr>
              <w:numPr>
                <w:ilvl w:val="0"/>
                <w:numId w:val="29"/>
              </w:numPr>
              <w:spacing w:after="160" w:line="259" w:lineRule="auto"/>
              <w:rPr>
                <w:rFonts w:ascii="Arial" w:hAnsi="Arial" w:cs="Arial"/>
                <w:sz w:val="24"/>
                <w:szCs w:val="24"/>
              </w:rPr>
            </w:pPr>
            <w:r w:rsidRPr="00F92AD3">
              <w:rPr>
                <w:rFonts w:ascii="Arial" w:hAnsi="Arial" w:cs="Arial"/>
                <w:sz w:val="24"/>
                <w:szCs w:val="24"/>
              </w:rPr>
              <w:t>a qualitative and quantitative analysis of the landlord’s complaint handling performance. This must also include a summary of the types of complaints the landlord has refused to accept; </w:t>
            </w:r>
          </w:p>
          <w:p w14:paraId="7078925E" w14:textId="77777777" w:rsidR="00F92AD3" w:rsidRPr="00F92AD3" w:rsidRDefault="00F92AD3" w:rsidP="00F92AD3">
            <w:pPr>
              <w:numPr>
                <w:ilvl w:val="0"/>
                <w:numId w:val="30"/>
              </w:numPr>
              <w:spacing w:after="160" w:line="259" w:lineRule="auto"/>
              <w:rPr>
                <w:rFonts w:ascii="Arial" w:hAnsi="Arial" w:cs="Arial"/>
                <w:sz w:val="24"/>
                <w:szCs w:val="24"/>
              </w:rPr>
            </w:pPr>
            <w:r w:rsidRPr="00F92AD3">
              <w:rPr>
                <w:rFonts w:ascii="Arial" w:hAnsi="Arial" w:cs="Arial"/>
                <w:sz w:val="24"/>
                <w:szCs w:val="24"/>
              </w:rPr>
              <w:t>any findings of non-compliance with this Code by the Ombudsman; </w:t>
            </w:r>
          </w:p>
          <w:p w14:paraId="5C9414A9" w14:textId="77777777" w:rsidR="00F92AD3" w:rsidRPr="00F92AD3" w:rsidRDefault="00F92AD3" w:rsidP="00F92AD3">
            <w:pPr>
              <w:numPr>
                <w:ilvl w:val="0"/>
                <w:numId w:val="31"/>
              </w:numPr>
              <w:spacing w:after="160" w:line="259" w:lineRule="auto"/>
              <w:rPr>
                <w:rFonts w:ascii="Arial" w:hAnsi="Arial" w:cs="Arial"/>
                <w:sz w:val="24"/>
                <w:szCs w:val="24"/>
              </w:rPr>
            </w:pPr>
            <w:r w:rsidRPr="00F92AD3">
              <w:rPr>
                <w:rFonts w:ascii="Arial" w:hAnsi="Arial" w:cs="Arial"/>
                <w:sz w:val="24"/>
                <w:szCs w:val="24"/>
              </w:rPr>
              <w:lastRenderedPageBreak/>
              <w:t xml:space="preserve">the service improvements made </w:t>
            </w:r>
            <w:proofErr w:type="gramStart"/>
            <w:r w:rsidRPr="00F92AD3">
              <w:rPr>
                <w:rFonts w:ascii="Arial" w:hAnsi="Arial" w:cs="Arial"/>
                <w:sz w:val="24"/>
                <w:szCs w:val="24"/>
              </w:rPr>
              <w:t>as a result of</w:t>
            </w:r>
            <w:proofErr w:type="gramEnd"/>
            <w:r w:rsidRPr="00F92AD3">
              <w:rPr>
                <w:rFonts w:ascii="Arial" w:hAnsi="Arial" w:cs="Arial"/>
                <w:sz w:val="24"/>
                <w:szCs w:val="24"/>
              </w:rPr>
              <w:t xml:space="preserve"> the learning from complaints; </w:t>
            </w:r>
          </w:p>
          <w:p w14:paraId="37E9829E" w14:textId="77777777" w:rsidR="00F92AD3" w:rsidRPr="00F92AD3" w:rsidRDefault="00F92AD3" w:rsidP="00F92AD3">
            <w:pPr>
              <w:numPr>
                <w:ilvl w:val="0"/>
                <w:numId w:val="32"/>
              </w:numPr>
              <w:spacing w:after="160" w:line="259" w:lineRule="auto"/>
              <w:rPr>
                <w:rFonts w:ascii="Arial" w:hAnsi="Arial" w:cs="Arial"/>
                <w:sz w:val="24"/>
                <w:szCs w:val="24"/>
              </w:rPr>
            </w:pPr>
            <w:r w:rsidRPr="00F92AD3">
              <w:rPr>
                <w:rFonts w:ascii="Arial" w:hAnsi="Arial" w:cs="Arial"/>
                <w:sz w:val="24"/>
                <w:szCs w:val="24"/>
              </w:rPr>
              <w:t>any annual report about the landlord’s performance from the Ombudsman; and </w:t>
            </w:r>
          </w:p>
          <w:p w14:paraId="1444BE78" w14:textId="77777777" w:rsidR="00F92AD3" w:rsidRPr="00F92AD3" w:rsidRDefault="00F92AD3" w:rsidP="00F92AD3">
            <w:pPr>
              <w:numPr>
                <w:ilvl w:val="0"/>
                <w:numId w:val="33"/>
              </w:numPr>
              <w:spacing w:after="160" w:line="259" w:lineRule="auto"/>
              <w:rPr>
                <w:rFonts w:ascii="Arial" w:hAnsi="Arial" w:cs="Arial"/>
                <w:sz w:val="24"/>
                <w:szCs w:val="24"/>
              </w:rPr>
            </w:pPr>
            <w:r w:rsidRPr="00F92AD3">
              <w:rPr>
                <w:rFonts w:ascii="Arial" w:hAnsi="Arial" w:cs="Arial"/>
                <w:sz w:val="24"/>
                <w:szCs w:val="24"/>
              </w:rPr>
              <w:t>any other relevant reports or publications produced by the Ombudsman in relation to the work of the landlord.  </w:t>
            </w:r>
          </w:p>
          <w:p w14:paraId="2C4BB79E"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6FD000D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19BC124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Provided</w:t>
            </w:r>
          </w:p>
        </w:tc>
        <w:tc>
          <w:tcPr>
            <w:tcW w:w="3293" w:type="dxa"/>
            <w:vAlign w:val="center"/>
          </w:tcPr>
          <w:p w14:paraId="5F167BE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Provided</w:t>
            </w:r>
          </w:p>
        </w:tc>
      </w:tr>
      <w:tr w:rsidR="00F92AD3" w:rsidRPr="00F92AD3" w14:paraId="4BC2FBB8" w14:textId="77777777" w:rsidTr="00C12607">
        <w:tc>
          <w:tcPr>
            <w:tcW w:w="1177" w:type="dxa"/>
            <w:vAlign w:val="center"/>
          </w:tcPr>
          <w:p w14:paraId="28831B6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8.2</w:t>
            </w:r>
          </w:p>
        </w:tc>
        <w:tc>
          <w:tcPr>
            <w:tcW w:w="4537" w:type="dxa"/>
            <w:vAlign w:val="center"/>
          </w:tcPr>
          <w:p w14:paraId="48BE2C8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42BF448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3EB406AB" w14:textId="77777777" w:rsidR="00F92AD3" w:rsidRPr="00F92AD3" w:rsidRDefault="00F92AD3" w:rsidP="00F92AD3">
            <w:pPr>
              <w:spacing w:after="160" w:line="259" w:lineRule="auto"/>
              <w:rPr>
                <w:rFonts w:ascii="Arial" w:hAnsi="Arial" w:cs="Arial"/>
                <w:sz w:val="24"/>
                <w:szCs w:val="24"/>
              </w:rPr>
            </w:pPr>
          </w:p>
        </w:tc>
        <w:tc>
          <w:tcPr>
            <w:tcW w:w="3293" w:type="dxa"/>
            <w:vAlign w:val="center"/>
          </w:tcPr>
          <w:p w14:paraId="1B70A6F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 reports have been uploaded to our website. </w:t>
            </w:r>
          </w:p>
        </w:tc>
      </w:tr>
      <w:tr w:rsidR="00F92AD3" w:rsidRPr="00F92AD3" w14:paraId="6F371695" w14:textId="77777777" w:rsidTr="00C12607">
        <w:tc>
          <w:tcPr>
            <w:tcW w:w="1177" w:type="dxa"/>
            <w:vAlign w:val="center"/>
          </w:tcPr>
          <w:p w14:paraId="123FAA7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8.3</w:t>
            </w:r>
          </w:p>
        </w:tc>
        <w:tc>
          <w:tcPr>
            <w:tcW w:w="4537" w:type="dxa"/>
            <w:vAlign w:val="center"/>
          </w:tcPr>
          <w:p w14:paraId="2F7AA0C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also carry out a self-assessment following a significant restructure, merger and/or change in procedures.</w:t>
            </w:r>
          </w:p>
        </w:tc>
        <w:tc>
          <w:tcPr>
            <w:tcW w:w="1340" w:type="dxa"/>
            <w:vAlign w:val="center"/>
          </w:tcPr>
          <w:p w14:paraId="0E7678B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N/a</w:t>
            </w:r>
          </w:p>
        </w:tc>
        <w:tc>
          <w:tcPr>
            <w:tcW w:w="3827" w:type="dxa"/>
            <w:vAlign w:val="center"/>
          </w:tcPr>
          <w:p w14:paraId="7202B5F6" w14:textId="77777777" w:rsidR="00F92AD3" w:rsidRPr="00F92AD3" w:rsidRDefault="00F92AD3" w:rsidP="00F92AD3">
            <w:pPr>
              <w:spacing w:after="160" w:line="259" w:lineRule="auto"/>
              <w:rPr>
                <w:rFonts w:ascii="Arial" w:hAnsi="Arial" w:cs="Arial"/>
                <w:sz w:val="24"/>
                <w:szCs w:val="24"/>
              </w:rPr>
            </w:pPr>
          </w:p>
        </w:tc>
        <w:tc>
          <w:tcPr>
            <w:tcW w:w="3293" w:type="dxa"/>
            <w:vAlign w:val="center"/>
          </w:tcPr>
          <w:p w14:paraId="6D0B8D4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w:t>
            </w:r>
            <w:proofErr w:type="gramStart"/>
            <w:r w:rsidRPr="00F92AD3">
              <w:rPr>
                <w:rFonts w:ascii="Arial" w:hAnsi="Arial" w:cs="Arial"/>
                <w:sz w:val="24"/>
                <w:szCs w:val="24"/>
              </w:rPr>
              <w:t>a this</w:t>
            </w:r>
            <w:proofErr w:type="gramEnd"/>
            <w:r w:rsidRPr="00F92AD3">
              <w:rPr>
                <w:rFonts w:ascii="Arial" w:hAnsi="Arial" w:cs="Arial"/>
                <w:sz w:val="24"/>
                <w:szCs w:val="24"/>
              </w:rPr>
              <w:t xml:space="preserve"> year</w:t>
            </w:r>
          </w:p>
        </w:tc>
      </w:tr>
      <w:tr w:rsidR="00F92AD3" w:rsidRPr="00F92AD3" w14:paraId="20B54E6C" w14:textId="77777777" w:rsidTr="00C12607">
        <w:tc>
          <w:tcPr>
            <w:tcW w:w="1177" w:type="dxa"/>
            <w:vAlign w:val="center"/>
          </w:tcPr>
          <w:p w14:paraId="2F6A4AD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8.4</w:t>
            </w:r>
          </w:p>
        </w:tc>
        <w:tc>
          <w:tcPr>
            <w:tcW w:w="4537" w:type="dxa"/>
            <w:vAlign w:val="center"/>
          </w:tcPr>
          <w:p w14:paraId="1BC5E59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may be asked to review and update the self-assessment following an Ombudsman investigation.</w:t>
            </w:r>
          </w:p>
        </w:tc>
        <w:tc>
          <w:tcPr>
            <w:tcW w:w="1340" w:type="dxa"/>
            <w:vAlign w:val="center"/>
          </w:tcPr>
          <w:p w14:paraId="1204756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N/a</w:t>
            </w:r>
          </w:p>
        </w:tc>
        <w:tc>
          <w:tcPr>
            <w:tcW w:w="3827" w:type="dxa"/>
            <w:vAlign w:val="center"/>
          </w:tcPr>
          <w:p w14:paraId="501954E0" w14:textId="77777777" w:rsidR="00F92AD3" w:rsidRPr="00F92AD3" w:rsidRDefault="00F92AD3" w:rsidP="00F92AD3">
            <w:pPr>
              <w:spacing w:after="160" w:line="259" w:lineRule="auto"/>
              <w:rPr>
                <w:rFonts w:ascii="Arial" w:hAnsi="Arial" w:cs="Arial"/>
                <w:sz w:val="24"/>
                <w:szCs w:val="24"/>
              </w:rPr>
            </w:pPr>
          </w:p>
        </w:tc>
        <w:tc>
          <w:tcPr>
            <w:tcW w:w="3293" w:type="dxa"/>
            <w:vAlign w:val="center"/>
          </w:tcPr>
          <w:p w14:paraId="76D9E86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We will comply with any request to review and update the self-assessment</w:t>
            </w:r>
          </w:p>
        </w:tc>
      </w:tr>
      <w:tr w:rsidR="00F92AD3" w:rsidRPr="00F92AD3" w14:paraId="4D3CFAB6" w14:textId="77777777" w:rsidTr="00C12607">
        <w:tc>
          <w:tcPr>
            <w:tcW w:w="1177" w:type="dxa"/>
            <w:vAlign w:val="center"/>
          </w:tcPr>
          <w:p w14:paraId="668E561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8.5</w:t>
            </w:r>
          </w:p>
        </w:tc>
        <w:tc>
          <w:tcPr>
            <w:tcW w:w="4537" w:type="dxa"/>
            <w:vAlign w:val="center"/>
          </w:tcPr>
          <w:p w14:paraId="7D893D1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If a landlord is unable to comply with the Code due to exceptional circumstances, such as a cyber incident, they must inform the Ombudsman, provide information to residents who may be affected, and publish this on their website Landlords must provide a timescale for returning to compliance with the Code.</w:t>
            </w:r>
          </w:p>
        </w:tc>
        <w:tc>
          <w:tcPr>
            <w:tcW w:w="1340" w:type="dxa"/>
            <w:vAlign w:val="center"/>
          </w:tcPr>
          <w:p w14:paraId="14F996E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N/a</w:t>
            </w:r>
          </w:p>
        </w:tc>
        <w:tc>
          <w:tcPr>
            <w:tcW w:w="3827" w:type="dxa"/>
            <w:vAlign w:val="center"/>
          </w:tcPr>
          <w:p w14:paraId="461F56B7" w14:textId="77777777" w:rsidR="00F92AD3" w:rsidRPr="00F92AD3" w:rsidRDefault="00F92AD3" w:rsidP="00F92AD3">
            <w:pPr>
              <w:spacing w:after="160" w:line="259" w:lineRule="auto"/>
              <w:rPr>
                <w:rFonts w:ascii="Arial" w:hAnsi="Arial" w:cs="Arial"/>
                <w:sz w:val="24"/>
                <w:szCs w:val="24"/>
              </w:rPr>
            </w:pPr>
          </w:p>
        </w:tc>
        <w:tc>
          <w:tcPr>
            <w:tcW w:w="3293" w:type="dxa"/>
            <w:vAlign w:val="center"/>
          </w:tcPr>
          <w:p w14:paraId="3B4E7DC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N/</w:t>
            </w:r>
            <w:proofErr w:type="gramStart"/>
            <w:r w:rsidRPr="00F92AD3">
              <w:rPr>
                <w:rFonts w:ascii="Arial" w:hAnsi="Arial" w:cs="Arial"/>
                <w:sz w:val="24"/>
                <w:szCs w:val="24"/>
              </w:rPr>
              <w:t>a this</w:t>
            </w:r>
            <w:proofErr w:type="gramEnd"/>
            <w:r w:rsidRPr="00F92AD3">
              <w:rPr>
                <w:rFonts w:ascii="Arial" w:hAnsi="Arial" w:cs="Arial"/>
                <w:sz w:val="24"/>
                <w:szCs w:val="24"/>
              </w:rPr>
              <w:t xml:space="preserve"> year </w:t>
            </w:r>
          </w:p>
        </w:tc>
      </w:tr>
    </w:tbl>
    <w:p w14:paraId="376AFEC5" w14:textId="77777777" w:rsidR="00F92AD3" w:rsidRPr="00F92AD3" w:rsidRDefault="00F92AD3" w:rsidP="00F92AD3">
      <w:pPr>
        <w:rPr>
          <w:rFonts w:ascii="Arial" w:hAnsi="Arial" w:cs="Arial"/>
          <w:sz w:val="24"/>
          <w:szCs w:val="24"/>
        </w:rPr>
      </w:pPr>
    </w:p>
    <w:p w14:paraId="1EBC9F90" w14:textId="77777777" w:rsidR="00F92AD3" w:rsidRPr="00F92AD3" w:rsidRDefault="00F92AD3" w:rsidP="00F92AD3">
      <w:pPr>
        <w:rPr>
          <w:rFonts w:ascii="Arial" w:hAnsi="Arial" w:cs="Arial"/>
          <w:sz w:val="24"/>
          <w:szCs w:val="24"/>
        </w:rPr>
      </w:pPr>
      <w:r w:rsidRPr="00F92AD3">
        <w:rPr>
          <w:rFonts w:ascii="Arial" w:hAnsi="Arial" w:cs="Arial"/>
          <w:sz w:val="24"/>
          <w:szCs w:val="24"/>
        </w:rPr>
        <w:br w:type="page"/>
      </w:r>
    </w:p>
    <w:p w14:paraId="4542228A" w14:textId="77777777" w:rsidR="00F92AD3" w:rsidRPr="00F92AD3" w:rsidRDefault="00F92AD3" w:rsidP="00F92AD3">
      <w:pPr>
        <w:rPr>
          <w:rFonts w:ascii="Arial" w:hAnsi="Arial" w:cs="Arial"/>
          <w:sz w:val="24"/>
          <w:szCs w:val="24"/>
        </w:rPr>
      </w:pPr>
    </w:p>
    <w:p w14:paraId="1533F010" w14:textId="77777777" w:rsidR="00F92AD3" w:rsidRPr="00F92AD3" w:rsidRDefault="00F92AD3" w:rsidP="00F92AD3">
      <w:pPr>
        <w:rPr>
          <w:rFonts w:ascii="Arial" w:hAnsi="Arial" w:cs="Arial"/>
          <w:b/>
          <w:sz w:val="24"/>
          <w:szCs w:val="24"/>
        </w:rPr>
      </w:pPr>
      <w:r w:rsidRPr="00F92AD3">
        <w:rPr>
          <w:rFonts w:ascii="Arial" w:hAnsi="Arial" w:cs="Arial"/>
          <w:b/>
          <w:sz w:val="24"/>
          <w:szCs w:val="24"/>
        </w:rPr>
        <w:t>Section 9: Scrutiny &amp; oversight: continuous learning and improvement  </w:t>
      </w:r>
    </w:p>
    <w:tbl>
      <w:tblPr>
        <w:tblStyle w:val="TableGrid"/>
        <w:tblW w:w="0" w:type="auto"/>
        <w:tblLook w:val="04A0" w:firstRow="1" w:lastRow="0" w:firstColumn="1" w:lastColumn="0" w:noHBand="0" w:noVBand="1"/>
      </w:tblPr>
      <w:tblGrid>
        <w:gridCol w:w="1177"/>
        <w:gridCol w:w="4473"/>
        <w:gridCol w:w="1331"/>
        <w:gridCol w:w="3737"/>
        <w:gridCol w:w="3230"/>
      </w:tblGrid>
      <w:tr w:rsidR="00F92AD3" w:rsidRPr="00F92AD3" w14:paraId="1B18869A" w14:textId="77777777" w:rsidTr="00C12607">
        <w:tc>
          <w:tcPr>
            <w:tcW w:w="1177" w:type="dxa"/>
            <w:vAlign w:val="center"/>
          </w:tcPr>
          <w:p w14:paraId="048D46D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provision</w:t>
            </w:r>
          </w:p>
        </w:tc>
        <w:tc>
          <w:tcPr>
            <w:tcW w:w="4537" w:type="dxa"/>
            <w:vAlign w:val="center"/>
          </w:tcPr>
          <w:p w14:paraId="3AE291D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Code requirement</w:t>
            </w:r>
          </w:p>
        </w:tc>
        <w:tc>
          <w:tcPr>
            <w:tcW w:w="1340" w:type="dxa"/>
            <w:vAlign w:val="center"/>
          </w:tcPr>
          <w:p w14:paraId="2101139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Comply: Yes / No</w:t>
            </w:r>
          </w:p>
        </w:tc>
        <w:tc>
          <w:tcPr>
            <w:tcW w:w="3827" w:type="dxa"/>
            <w:vAlign w:val="center"/>
          </w:tcPr>
          <w:p w14:paraId="4159235B"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Evidence</w:t>
            </w:r>
          </w:p>
        </w:tc>
        <w:tc>
          <w:tcPr>
            <w:tcW w:w="3293" w:type="dxa"/>
            <w:vAlign w:val="center"/>
          </w:tcPr>
          <w:p w14:paraId="13AE26F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Commentary / explanation</w:t>
            </w:r>
          </w:p>
        </w:tc>
      </w:tr>
      <w:tr w:rsidR="00F92AD3" w:rsidRPr="00F92AD3" w14:paraId="48A68D93" w14:textId="77777777" w:rsidTr="00C12607">
        <w:tc>
          <w:tcPr>
            <w:tcW w:w="1177" w:type="dxa"/>
            <w:vAlign w:val="center"/>
          </w:tcPr>
          <w:p w14:paraId="16F08B6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9.1</w:t>
            </w:r>
          </w:p>
        </w:tc>
        <w:tc>
          <w:tcPr>
            <w:tcW w:w="4537" w:type="dxa"/>
            <w:vAlign w:val="center"/>
          </w:tcPr>
          <w:p w14:paraId="251FBC0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look beyond the circumstances of the individual complaint and consider whether service improvements can be made </w:t>
            </w:r>
            <w:proofErr w:type="gramStart"/>
            <w:r w:rsidRPr="00F92AD3">
              <w:rPr>
                <w:rFonts w:ascii="Arial" w:hAnsi="Arial" w:cs="Arial"/>
                <w:sz w:val="24"/>
                <w:szCs w:val="24"/>
              </w:rPr>
              <w:t>as a result of</w:t>
            </w:r>
            <w:proofErr w:type="gramEnd"/>
            <w:r w:rsidRPr="00F92AD3">
              <w:rPr>
                <w:rFonts w:ascii="Arial" w:hAnsi="Arial" w:cs="Arial"/>
                <w:sz w:val="24"/>
                <w:szCs w:val="24"/>
              </w:rPr>
              <w:t xml:space="preserve"> any learning from the complaint.  </w:t>
            </w:r>
          </w:p>
        </w:tc>
        <w:tc>
          <w:tcPr>
            <w:tcW w:w="1340" w:type="dxa"/>
            <w:vAlign w:val="center"/>
          </w:tcPr>
          <w:p w14:paraId="4D7CACA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42F7B21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are discussed at trustee meetings</w:t>
            </w:r>
          </w:p>
        </w:tc>
        <w:tc>
          <w:tcPr>
            <w:tcW w:w="3293" w:type="dxa"/>
            <w:vAlign w:val="center"/>
          </w:tcPr>
          <w:p w14:paraId="33791EF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Complaints are discussed at trustee meetings. </w:t>
            </w:r>
          </w:p>
        </w:tc>
      </w:tr>
      <w:tr w:rsidR="00F92AD3" w:rsidRPr="00F92AD3" w14:paraId="184B61EC" w14:textId="77777777" w:rsidTr="00C12607">
        <w:tc>
          <w:tcPr>
            <w:tcW w:w="1177" w:type="dxa"/>
            <w:vAlign w:val="center"/>
          </w:tcPr>
          <w:p w14:paraId="38922D0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9.2</w:t>
            </w:r>
          </w:p>
        </w:tc>
        <w:tc>
          <w:tcPr>
            <w:tcW w:w="4537" w:type="dxa"/>
            <w:vAlign w:val="center"/>
          </w:tcPr>
          <w:p w14:paraId="5AD70DB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0736C01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A74D1B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are discussed at trustee meetings</w:t>
            </w:r>
          </w:p>
        </w:tc>
        <w:tc>
          <w:tcPr>
            <w:tcW w:w="3293" w:type="dxa"/>
            <w:vAlign w:val="center"/>
          </w:tcPr>
          <w:p w14:paraId="4E9DD6EF"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Complaints are discussed at trustee meetings</w:t>
            </w:r>
          </w:p>
        </w:tc>
      </w:tr>
      <w:tr w:rsidR="00F92AD3" w:rsidRPr="00F92AD3" w14:paraId="6340D2F2" w14:textId="77777777" w:rsidTr="00C12607">
        <w:tc>
          <w:tcPr>
            <w:tcW w:w="1177" w:type="dxa"/>
            <w:vAlign w:val="center"/>
          </w:tcPr>
          <w:p w14:paraId="1EF85F12"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9.3</w:t>
            </w:r>
          </w:p>
        </w:tc>
        <w:tc>
          <w:tcPr>
            <w:tcW w:w="4537" w:type="dxa"/>
            <w:vAlign w:val="center"/>
          </w:tcPr>
          <w:p w14:paraId="3964023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4CB4E4A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52B5704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Completed required reports</w:t>
            </w:r>
          </w:p>
        </w:tc>
        <w:tc>
          <w:tcPr>
            <w:tcW w:w="3293" w:type="dxa"/>
            <w:vAlign w:val="center"/>
          </w:tcPr>
          <w:p w14:paraId="15A12CD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Completed required reports</w:t>
            </w:r>
          </w:p>
        </w:tc>
      </w:tr>
      <w:tr w:rsidR="00F92AD3" w:rsidRPr="00F92AD3" w14:paraId="763D4787" w14:textId="77777777" w:rsidTr="00C12607">
        <w:tc>
          <w:tcPr>
            <w:tcW w:w="1177" w:type="dxa"/>
            <w:vAlign w:val="center"/>
          </w:tcPr>
          <w:p w14:paraId="48E96E4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9.4</w:t>
            </w:r>
          </w:p>
        </w:tc>
        <w:tc>
          <w:tcPr>
            <w:tcW w:w="4537" w:type="dxa"/>
            <w:vAlign w:val="center"/>
          </w:tcPr>
          <w:p w14:paraId="3E383D8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Landlords must appoint a suitably senior lead person as accountable for their complaint handling. This person </w:t>
            </w:r>
            <w:r w:rsidRPr="00F92AD3">
              <w:rPr>
                <w:rFonts w:ascii="Arial" w:hAnsi="Arial" w:cs="Arial"/>
                <w:sz w:val="24"/>
                <w:szCs w:val="24"/>
              </w:rPr>
              <w:lastRenderedPageBreak/>
              <w:t xml:space="preserve">must assess any themes or trends to identify potential systemic issues, serious risks, or policies and procedures that require revision.  </w:t>
            </w:r>
          </w:p>
          <w:p w14:paraId="0E9D7CE6"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4ACD4C0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40E9DB5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Appointed person is clerk to the trustees </w:t>
            </w:r>
          </w:p>
        </w:tc>
        <w:tc>
          <w:tcPr>
            <w:tcW w:w="3293" w:type="dxa"/>
            <w:vAlign w:val="center"/>
          </w:tcPr>
          <w:p w14:paraId="66917B8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They are the most senior person within the team. </w:t>
            </w:r>
          </w:p>
        </w:tc>
      </w:tr>
      <w:tr w:rsidR="00F92AD3" w:rsidRPr="00F92AD3" w14:paraId="13EC43DA" w14:textId="77777777" w:rsidTr="00C12607">
        <w:tc>
          <w:tcPr>
            <w:tcW w:w="1177" w:type="dxa"/>
            <w:vAlign w:val="center"/>
          </w:tcPr>
          <w:p w14:paraId="27EE038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9.5</w:t>
            </w:r>
          </w:p>
        </w:tc>
        <w:tc>
          <w:tcPr>
            <w:tcW w:w="4537" w:type="dxa"/>
            <w:vAlign w:val="center"/>
          </w:tcPr>
          <w:p w14:paraId="710AF549"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4C70F325"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242CB593"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Appointed person is the clerk to the trustees. </w:t>
            </w:r>
          </w:p>
        </w:tc>
        <w:tc>
          <w:tcPr>
            <w:tcW w:w="3293" w:type="dxa"/>
            <w:vAlign w:val="center"/>
          </w:tcPr>
          <w:p w14:paraId="623E87C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Appointed person is the clerk to the trustees</w:t>
            </w:r>
          </w:p>
        </w:tc>
      </w:tr>
      <w:tr w:rsidR="00F92AD3" w:rsidRPr="00F92AD3" w14:paraId="49872CA3" w14:textId="77777777" w:rsidTr="00C12607">
        <w:tc>
          <w:tcPr>
            <w:tcW w:w="1177" w:type="dxa"/>
            <w:vAlign w:val="center"/>
          </w:tcPr>
          <w:p w14:paraId="69F3B226"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9.6</w:t>
            </w:r>
          </w:p>
        </w:tc>
        <w:tc>
          <w:tcPr>
            <w:tcW w:w="4537" w:type="dxa"/>
            <w:vAlign w:val="center"/>
          </w:tcPr>
          <w:p w14:paraId="45063F3C"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1BB4BC1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Yes</w:t>
            </w:r>
          </w:p>
        </w:tc>
        <w:tc>
          <w:tcPr>
            <w:tcW w:w="3827" w:type="dxa"/>
            <w:vAlign w:val="center"/>
          </w:tcPr>
          <w:p w14:paraId="7F9F6E6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Any complaints are discussed at trustee meetings. </w:t>
            </w:r>
          </w:p>
        </w:tc>
        <w:tc>
          <w:tcPr>
            <w:tcW w:w="3293" w:type="dxa"/>
            <w:vAlign w:val="center"/>
          </w:tcPr>
          <w:p w14:paraId="225C49C7"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Any complaints are discussed at trustee meetings.</w:t>
            </w:r>
          </w:p>
        </w:tc>
      </w:tr>
      <w:tr w:rsidR="00F92AD3" w:rsidRPr="00F92AD3" w14:paraId="22E0DB6A" w14:textId="77777777" w:rsidTr="00C12607">
        <w:tc>
          <w:tcPr>
            <w:tcW w:w="1177" w:type="dxa"/>
            <w:vAlign w:val="center"/>
          </w:tcPr>
          <w:p w14:paraId="61C83EC8"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9.7</w:t>
            </w:r>
          </w:p>
        </w:tc>
        <w:tc>
          <w:tcPr>
            <w:tcW w:w="4537" w:type="dxa"/>
            <w:vAlign w:val="center"/>
          </w:tcPr>
          <w:p w14:paraId="5A1D6921"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As a minimum, the MRC and the governing body (or equivalent) must receive: </w:t>
            </w:r>
          </w:p>
          <w:p w14:paraId="3556F519" w14:textId="77777777" w:rsidR="00F92AD3" w:rsidRPr="00F92AD3" w:rsidRDefault="00F92AD3" w:rsidP="00F92AD3">
            <w:pPr>
              <w:numPr>
                <w:ilvl w:val="0"/>
                <w:numId w:val="35"/>
              </w:numPr>
              <w:spacing w:after="160" w:line="259" w:lineRule="auto"/>
              <w:rPr>
                <w:rFonts w:ascii="Arial" w:hAnsi="Arial" w:cs="Arial"/>
                <w:sz w:val="24"/>
                <w:szCs w:val="24"/>
              </w:rPr>
            </w:pPr>
            <w:r w:rsidRPr="00F92AD3">
              <w:rPr>
                <w:rFonts w:ascii="Arial" w:hAnsi="Arial" w:cs="Arial"/>
                <w:sz w:val="24"/>
                <w:szCs w:val="24"/>
              </w:rPr>
              <w:t xml:space="preserve">regular updates on the volume, categories and outcomes of </w:t>
            </w:r>
            <w:r w:rsidRPr="00F92AD3">
              <w:rPr>
                <w:rFonts w:ascii="Arial" w:hAnsi="Arial" w:cs="Arial"/>
                <w:sz w:val="24"/>
                <w:szCs w:val="24"/>
              </w:rPr>
              <w:lastRenderedPageBreak/>
              <w:t>complaints, alongside complaint handling performance; </w:t>
            </w:r>
          </w:p>
          <w:p w14:paraId="64059F50" w14:textId="77777777" w:rsidR="00F92AD3" w:rsidRPr="00F92AD3" w:rsidRDefault="00F92AD3" w:rsidP="00F92AD3">
            <w:pPr>
              <w:numPr>
                <w:ilvl w:val="0"/>
                <w:numId w:val="36"/>
              </w:numPr>
              <w:spacing w:after="160" w:line="259" w:lineRule="auto"/>
              <w:rPr>
                <w:rFonts w:ascii="Arial" w:hAnsi="Arial" w:cs="Arial"/>
                <w:sz w:val="24"/>
                <w:szCs w:val="24"/>
              </w:rPr>
            </w:pPr>
            <w:r w:rsidRPr="00F92AD3">
              <w:rPr>
                <w:rFonts w:ascii="Arial" w:hAnsi="Arial" w:cs="Arial"/>
                <w:sz w:val="24"/>
                <w:szCs w:val="24"/>
              </w:rPr>
              <w:t>regular reviews of issues and trends arising from complaint handling;   </w:t>
            </w:r>
          </w:p>
          <w:p w14:paraId="46BDBB18" w14:textId="77777777" w:rsidR="00F92AD3" w:rsidRPr="00F92AD3" w:rsidRDefault="00F92AD3" w:rsidP="00F92AD3">
            <w:pPr>
              <w:numPr>
                <w:ilvl w:val="0"/>
                <w:numId w:val="37"/>
              </w:numPr>
              <w:spacing w:after="160" w:line="259" w:lineRule="auto"/>
              <w:rPr>
                <w:rFonts w:ascii="Arial" w:hAnsi="Arial" w:cs="Arial"/>
                <w:sz w:val="24"/>
                <w:szCs w:val="24"/>
              </w:rPr>
            </w:pPr>
            <w:r w:rsidRPr="00F92AD3">
              <w:rPr>
                <w:rFonts w:ascii="Arial" w:hAnsi="Arial" w:cs="Arial"/>
                <w:sz w:val="24"/>
                <w:szCs w:val="24"/>
              </w:rPr>
              <w:t>regular updates on the outcomes of the Ombudsman’s investigations and progress made in complying with orders related to severe maladministration findings; and   </w:t>
            </w:r>
          </w:p>
          <w:p w14:paraId="77BF6B4C" w14:textId="77777777" w:rsidR="00F92AD3" w:rsidRPr="00F92AD3" w:rsidRDefault="00F92AD3" w:rsidP="00F92AD3">
            <w:pPr>
              <w:numPr>
                <w:ilvl w:val="0"/>
                <w:numId w:val="38"/>
              </w:numPr>
              <w:spacing w:after="160" w:line="259" w:lineRule="auto"/>
              <w:rPr>
                <w:rFonts w:ascii="Arial" w:hAnsi="Arial" w:cs="Arial"/>
                <w:sz w:val="24"/>
                <w:szCs w:val="24"/>
              </w:rPr>
            </w:pPr>
            <w:r w:rsidRPr="00F92AD3">
              <w:rPr>
                <w:rFonts w:ascii="Arial" w:hAnsi="Arial" w:cs="Arial"/>
                <w:sz w:val="24"/>
                <w:szCs w:val="24"/>
              </w:rPr>
              <w:t xml:space="preserve">annual complaints performance and service improvement report. </w:t>
            </w:r>
          </w:p>
        </w:tc>
        <w:tc>
          <w:tcPr>
            <w:tcW w:w="1340" w:type="dxa"/>
            <w:vAlign w:val="center"/>
          </w:tcPr>
          <w:p w14:paraId="05842BD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3A917EF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Any complaints are discussed at trustee meetings. </w:t>
            </w:r>
          </w:p>
        </w:tc>
        <w:tc>
          <w:tcPr>
            <w:tcW w:w="3293" w:type="dxa"/>
            <w:vAlign w:val="center"/>
          </w:tcPr>
          <w:p w14:paraId="7ABF95C0"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 </w:t>
            </w:r>
          </w:p>
        </w:tc>
      </w:tr>
      <w:tr w:rsidR="00F92AD3" w:rsidRPr="00F92AD3" w14:paraId="520AE6C0" w14:textId="77777777" w:rsidTr="00C12607">
        <w:tc>
          <w:tcPr>
            <w:tcW w:w="1177" w:type="dxa"/>
            <w:vAlign w:val="center"/>
          </w:tcPr>
          <w:p w14:paraId="274E444E"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9.8</w:t>
            </w:r>
          </w:p>
        </w:tc>
        <w:tc>
          <w:tcPr>
            <w:tcW w:w="4537" w:type="dxa"/>
            <w:vAlign w:val="center"/>
          </w:tcPr>
          <w:p w14:paraId="009F332A"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Landlords must have a standard objective in relation to complaint handling for all relevant employees or third parties that reflects the need to: </w:t>
            </w:r>
          </w:p>
          <w:p w14:paraId="767A8907" w14:textId="77777777" w:rsidR="00F92AD3" w:rsidRPr="00F92AD3" w:rsidRDefault="00F92AD3" w:rsidP="00F92AD3">
            <w:pPr>
              <w:numPr>
                <w:ilvl w:val="0"/>
                <w:numId w:val="40"/>
              </w:numPr>
              <w:spacing w:after="160" w:line="259" w:lineRule="auto"/>
              <w:rPr>
                <w:rFonts w:ascii="Arial" w:hAnsi="Arial" w:cs="Arial"/>
                <w:sz w:val="24"/>
                <w:szCs w:val="24"/>
              </w:rPr>
            </w:pPr>
            <w:r w:rsidRPr="00F92AD3">
              <w:rPr>
                <w:rFonts w:ascii="Arial" w:hAnsi="Arial" w:cs="Arial"/>
                <w:sz w:val="24"/>
                <w:szCs w:val="24"/>
              </w:rPr>
              <w:t>have a collaborative and co-operative approach towards resolving complaints, working with colleagues across teams and departments; </w:t>
            </w:r>
          </w:p>
          <w:p w14:paraId="55E7C947" w14:textId="77777777" w:rsidR="00F92AD3" w:rsidRPr="00F92AD3" w:rsidRDefault="00F92AD3" w:rsidP="00F92AD3">
            <w:pPr>
              <w:numPr>
                <w:ilvl w:val="0"/>
                <w:numId w:val="41"/>
              </w:numPr>
              <w:spacing w:after="160" w:line="259" w:lineRule="auto"/>
              <w:rPr>
                <w:rFonts w:ascii="Arial" w:hAnsi="Arial" w:cs="Arial"/>
                <w:sz w:val="24"/>
                <w:szCs w:val="24"/>
              </w:rPr>
            </w:pPr>
            <w:r w:rsidRPr="00F92AD3">
              <w:rPr>
                <w:rFonts w:ascii="Arial" w:hAnsi="Arial" w:cs="Arial"/>
                <w:sz w:val="24"/>
                <w:szCs w:val="24"/>
              </w:rPr>
              <w:t>take collective responsibility for any shortfalls identified through complaints, rather than blaming others; and </w:t>
            </w:r>
          </w:p>
          <w:p w14:paraId="38219836" w14:textId="77777777" w:rsidR="00F92AD3" w:rsidRPr="00F92AD3" w:rsidRDefault="00F92AD3" w:rsidP="00F92AD3">
            <w:pPr>
              <w:numPr>
                <w:ilvl w:val="0"/>
                <w:numId w:val="42"/>
              </w:numPr>
              <w:spacing w:after="160" w:line="259" w:lineRule="auto"/>
              <w:rPr>
                <w:rFonts w:ascii="Arial" w:hAnsi="Arial" w:cs="Arial"/>
                <w:sz w:val="24"/>
                <w:szCs w:val="24"/>
              </w:rPr>
            </w:pPr>
            <w:r w:rsidRPr="00F92AD3">
              <w:rPr>
                <w:rFonts w:ascii="Arial" w:hAnsi="Arial" w:cs="Arial"/>
                <w:sz w:val="24"/>
                <w:szCs w:val="24"/>
              </w:rPr>
              <w:lastRenderedPageBreak/>
              <w:t>act within the professional standards for engaging with complaints as set by any relevant professional body. </w:t>
            </w:r>
          </w:p>
          <w:p w14:paraId="7BD92D46" w14:textId="77777777" w:rsidR="00F92AD3" w:rsidRPr="00F92AD3" w:rsidRDefault="00F92AD3" w:rsidP="00F92AD3">
            <w:pPr>
              <w:spacing w:after="160" w:line="259" w:lineRule="auto"/>
              <w:rPr>
                <w:rFonts w:ascii="Arial" w:hAnsi="Arial" w:cs="Arial"/>
                <w:sz w:val="24"/>
                <w:szCs w:val="24"/>
              </w:rPr>
            </w:pPr>
          </w:p>
        </w:tc>
        <w:tc>
          <w:tcPr>
            <w:tcW w:w="1340" w:type="dxa"/>
            <w:vAlign w:val="center"/>
          </w:tcPr>
          <w:p w14:paraId="55AAD894"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lastRenderedPageBreak/>
              <w:t>Yes</w:t>
            </w:r>
          </w:p>
        </w:tc>
        <w:tc>
          <w:tcPr>
            <w:tcW w:w="3827" w:type="dxa"/>
            <w:vAlign w:val="center"/>
          </w:tcPr>
          <w:p w14:paraId="1643933D" w14:textId="77777777" w:rsidR="00F92AD3" w:rsidRPr="00F92AD3" w:rsidRDefault="00F92AD3" w:rsidP="00F92AD3">
            <w:pPr>
              <w:spacing w:after="160" w:line="259" w:lineRule="auto"/>
              <w:rPr>
                <w:rFonts w:ascii="Arial" w:hAnsi="Arial" w:cs="Arial"/>
                <w:sz w:val="24"/>
                <w:szCs w:val="24"/>
              </w:rPr>
            </w:pPr>
            <w:r w:rsidRPr="00F92AD3">
              <w:rPr>
                <w:rFonts w:ascii="Arial" w:hAnsi="Arial" w:cs="Arial"/>
                <w:sz w:val="24"/>
                <w:szCs w:val="24"/>
              </w:rPr>
              <w:t xml:space="preserve">Complaints Policy </w:t>
            </w:r>
          </w:p>
          <w:p w14:paraId="39744D19" w14:textId="77777777" w:rsidR="00F92AD3" w:rsidRPr="00F92AD3" w:rsidRDefault="00F92AD3" w:rsidP="00F92AD3">
            <w:pPr>
              <w:spacing w:after="160" w:line="259" w:lineRule="auto"/>
              <w:rPr>
                <w:rFonts w:ascii="Arial" w:hAnsi="Arial" w:cs="Arial"/>
                <w:sz w:val="24"/>
                <w:szCs w:val="24"/>
              </w:rPr>
            </w:pPr>
          </w:p>
        </w:tc>
        <w:tc>
          <w:tcPr>
            <w:tcW w:w="3293" w:type="dxa"/>
            <w:vAlign w:val="center"/>
          </w:tcPr>
          <w:p w14:paraId="3DBE8BED" w14:textId="77777777" w:rsidR="00F92AD3" w:rsidRPr="00F92AD3" w:rsidRDefault="00F92AD3" w:rsidP="00F92AD3">
            <w:pPr>
              <w:spacing w:after="160" w:line="259" w:lineRule="auto"/>
              <w:rPr>
                <w:rFonts w:ascii="Arial" w:hAnsi="Arial" w:cs="Arial"/>
                <w:sz w:val="24"/>
                <w:szCs w:val="24"/>
              </w:rPr>
            </w:pPr>
          </w:p>
        </w:tc>
      </w:tr>
    </w:tbl>
    <w:p w14:paraId="074343EC" w14:textId="77777777" w:rsidR="00F92AD3" w:rsidRPr="00F92AD3" w:rsidRDefault="00F92AD3" w:rsidP="00F92AD3">
      <w:pPr>
        <w:rPr>
          <w:rFonts w:ascii="Arial" w:hAnsi="Arial" w:cs="Arial"/>
          <w:sz w:val="24"/>
          <w:szCs w:val="24"/>
        </w:rPr>
      </w:pPr>
    </w:p>
    <w:p w14:paraId="27262698" w14:textId="3A9164FD" w:rsidR="00490374" w:rsidRDefault="00490374">
      <w:pPr>
        <w:rPr>
          <w:rFonts w:ascii="Arial" w:hAnsi="Arial" w:cs="Arial"/>
          <w:sz w:val="24"/>
          <w:szCs w:val="24"/>
        </w:rPr>
      </w:pPr>
    </w:p>
    <w:sectPr w:rsidR="00490374" w:rsidSect="00DB7C19">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74440" w14:textId="77777777" w:rsidR="00074E0C" w:rsidRDefault="00074E0C" w:rsidP="00B50E29">
      <w:pPr>
        <w:spacing w:after="0" w:line="240" w:lineRule="auto"/>
      </w:pPr>
      <w:r>
        <w:separator/>
      </w:r>
    </w:p>
  </w:endnote>
  <w:endnote w:type="continuationSeparator" w:id="0">
    <w:p w14:paraId="1FA1F135" w14:textId="77777777" w:rsidR="00074E0C" w:rsidRDefault="00074E0C" w:rsidP="00B50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CF0A" w14:textId="77777777" w:rsidR="001A1AF3" w:rsidRDefault="001A1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0DFE" w14:textId="1B4FE306" w:rsidR="00B50E29" w:rsidRDefault="001C0A36">
    <w:pPr>
      <w:pStyle w:val="Footer"/>
    </w:pPr>
    <w:r>
      <w:t xml:space="preserve">Date: </w:t>
    </w:r>
    <w:r w:rsidR="002C7C26">
      <w:t>21/08/2026</w:t>
    </w:r>
  </w:p>
  <w:p w14:paraId="1D4D1CD5" w14:textId="54D909F9" w:rsidR="001C0A36" w:rsidRDefault="001C0A36">
    <w:pPr>
      <w:pStyle w:val="Footer"/>
    </w:pPr>
    <w:r>
      <w:t xml:space="preserve">Review date: </w:t>
    </w:r>
    <w:r w:rsidR="0074711E">
      <w:t>April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BDF3" w14:textId="77777777" w:rsidR="001A1AF3" w:rsidRDefault="001A1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39B3F" w14:textId="77777777" w:rsidR="00074E0C" w:rsidRDefault="00074E0C" w:rsidP="00B50E29">
      <w:pPr>
        <w:spacing w:after="0" w:line="240" w:lineRule="auto"/>
      </w:pPr>
      <w:r>
        <w:separator/>
      </w:r>
    </w:p>
  </w:footnote>
  <w:footnote w:type="continuationSeparator" w:id="0">
    <w:p w14:paraId="2F63E3E6" w14:textId="77777777" w:rsidR="00074E0C" w:rsidRDefault="00074E0C" w:rsidP="00B50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AF60" w14:textId="77777777" w:rsidR="001A1AF3" w:rsidRDefault="001A1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E62D" w14:textId="77777777" w:rsidR="001A1AF3" w:rsidRDefault="001A1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7DC8" w14:textId="77777777" w:rsidR="001A1AF3" w:rsidRDefault="001A1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4303E"/>
    <w:rsid w:val="0005234B"/>
    <w:rsid w:val="0006005A"/>
    <w:rsid w:val="00071215"/>
    <w:rsid w:val="00074E0C"/>
    <w:rsid w:val="000C3EA1"/>
    <w:rsid w:val="000F4885"/>
    <w:rsid w:val="00103FB7"/>
    <w:rsid w:val="0012597C"/>
    <w:rsid w:val="00133BF9"/>
    <w:rsid w:val="001341BA"/>
    <w:rsid w:val="00150A5E"/>
    <w:rsid w:val="001807E5"/>
    <w:rsid w:val="001865E4"/>
    <w:rsid w:val="00192482"/>
    <w:rsid w:val="001A1AF3"/>
    <w:rsid w:val="001C0A36"/>
    <w:rsid w:val="001E1734"/>
    <w:rsid w:val="001E1DF8"/>
    <w:rsid w:val="001F73CC"/>
    <w:rsid w:val="001F7483"/>
    <w:rsid w:val="002134CE"/>
    <w:rsid w:val="002A3D98"/>
    <w:rsid w:val="002B4327"/>
    <w:rsid w:val="002C7C26"/>
    <w:rsid w:val="00302A69"/>
    <w:rsid w:val="0030783D"/>
    <w:rsid w:val="003318AA"/>
    <w:rsid w:val="00340ED6"/>
    <w:rsid w:val="00370D59"/>
    <w:rsid w:val="0037492D"/>
    <w:rsid w:val="003814EE"/>
    <w:rsid w:val="003A06F7"/>
    <w:rsid w:val="003B1B7F"/>
    <w:rsid w:val="003B350E"/>
    <w:rsid w:val="00400201"/>
    <w:rsid w:val="00424364"/>
    <w:rsid w:val="00465209"/>
    <w:rsid w:val="00480BBE"/>
    <w:rsid w:val="00490374"/>
    <w:rsid w:val="004C1AE1"/>
    <w:rsid w:val="004C2B06"/>
    <w:rsid w:val="004C60FB"/>
    <w:rsid w:val="004D2A85"/>
    <w:rsid w:val="004E7F58"/>
    <w:rsid w:val="00501A33"/>
    <w:rsid w:val="0051227F"/>
    <w:rsid w:val="00536760"/>
    <w:rsid w:val="00540611"/>
    <w:rsid w:val="005555E0"/>
    <w:rsid w:val="005A6900"/>
    <w:rsid w:val="005A7F93"/>
    <w:rsid w:val="006207DF"/>
    <w:rsid w:val="00694160"/>
    <w:rsid w:val="006C0F91"/>
    <w:rsid w:val="006C207E"/>
    <w:rsid w:val="0070086F"/>
    <w:rsid w:val="0072530F"/>
    <w:rsid w:val="0074711E"/>
    <w:rsid w:val="007723F2"/>
    <w:rsid w:val="007B2FFC"/>
    <w:rsid w:val="007B3F4C"/>
    <w:rsid w:val="007C3FA4"/>
    <w:rsid w:val="00802BAC"/>
    <w:rsid w:val="008151C6"/>
    <w:rsid w:val="00817BCC"/>
    <w:rsid w:val="00873224"/>
    <w:rsid w:val="00887FD6"/>
    <w:rsid w:val="00891E7A"/>
    <w:rsid w:val="008A5651"/>
    <w:rsid w:val="008E20D9"/>
    <w:rsid w:val="009050BF"/>
    <w:rsid w:val="00913B03"/>
    <w:rsid w:val="0092234E"/>
    <w:rsid w:val="00964E80"/>
    <w:rsid w:val="009A6C3D"/>
    <w:rsid w:val="009C2C06"/>
    <w:rsid w:val="00A026DB"/>
    <w:rsid w:val="00A16083"/>
    <w:rsid w:val="00A36BA9"/>
    <w:rsid w:val="00A82D7E"/>
    <w:rsid w:val="00AD3711"/>
    <w:rsid w:val="00AD70AF"/>
    <w:rsid w:val="00B50E29"/>
    <w:rsid w:val="00B95518"/>
    <w:rsid w:val="00B97291"/>
    <w:rsid w:val="00BE4FC9"/>
    <w:rsid w:val="00C12B5C"/>
    <w:rsid w:val="00C6007B"/>
    <w:rsid w:val="00C77130"/>
    <w:rsid w:val="00C9241D"/>
    <w:rsid w:val="00D33A96"/>
    <w:rsid w:val="00D55F46"/>
    <w:rsid w:val="00D659B4"/>
    <w:rsid w:val="00D90D95"/>
    <w:rsid w:val="00DA2799"/>
    <w:rsid w:val="00DA6226"/>
    <w:rsid w:val="00DB7C19"/>
    <w:rsid w:val="00DF1ED8"/>
    <w:rsid w:val="00E2131B"/>
    <w:rsid w:val="00E436A4"/>
    <w:rsid w:val="00E7080C"/>
    <w:rsid w:val="00E820A4"/>
    <w:rsid w:val="00EB5DC1"/>
    <w:rsid w:val="00ED6D1B"/>
    <w:rsid w:val="00F0748A"/>
    <w:rsid w:val="00F20C6F"/>
    <w:rsid w:val="00F26285"/>
    <w:rsid w:val="00F51083"/>
    <w:rsid w:val="00F53A3C"/>
    <w:rsid w:val="00F54461"/>
    <w:rsid w:val="00F6720A"/>
    <w:rsid w:val="00F74934"/>
    <w:rsid w:val="00F801A8"/>
    <w:rsid w:val="00F92AD3"/>
    <w:rsid w:val="00FA19C8"/>
    <w:rsid w:val="00FD59AC"/>
    <w:rsid w:val="00FD62A6"/>
    <w:rsid w:val="00FE0036"/>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B50E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E29"/>
  </w:style>
  <w:style w:type="paragraph" w:styleId="Footer">
    <w:name w:val="footer"/>
    <w:basedOn w:val="Normal"/>
    <w:link w:val="FooterChar"/>
    <w:uiPriority w:val="99"/>
    <w:unhideWhenUsed/>
    <w:rsid w:val="00B50E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customXml" Target="/customXML/item5.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xml" Id="iManageProps" /></Relationships>
</file>

<file path=customXML/item5.xml><?xml version="1.0" encoding="utf-8"?>
<properties xmlns="http://www.imanage.com/work/xmlschema">
  <documentid>NELSONS!23692893.4</documentid>
  <senderid>TJK</senderid>
  <senderemail>TANYA.KIRMAN@NELSONSLAW.CO.UK</senderemail>
  <lastmodified>2026-08-28T10:01:00.0000000+01:00</lastmodified>
  <database>NELSONS</database>
</properties>
</file>

<file path=customXML/itemProps5.xml><?xml version="1.0" encoding="utf-8"?>
<ds:datastoreItem xmlns:ds="http://schemas.openxmlformats.org/officeDocument/2006/customXml" ds:itemID="{50A81917-16AC-48FE-B4C5-5D21501A475C}">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1AD80D1E7F144A144ABFE65841A67" ma:contentTypeVersion="17" ma:contentTypeDescription="Create a new document." ma:contentTypeScope="" ma:versionID="8ff1c7cf419e91507498c08ec0c743dd">
  <xsd:schema xmlns:xsd="http://www.w3.org/2001/XMLSchema" xmlns:xs="http://www.w3.org/2001/XMLSchema" xmlns:p="http://schemas.microsoft.com/office/2006/metadata/properties" xmlns:ns2="4d743f5b-f2b1-4d41-a632-599fdfe3ca8b" xmlns:ns3="d375ac25-6e4f-4667-8826-bd16c1326062" targetNamespace="http://schemas.microsoft.com/office/2006/metadata/properties" ma:root="true" ma:fieldsID="d71e010b853c850736fda6e0452e3766" ns2:_="" ns3:_="">
    <xsd:import namespace="4d743f5b-f2b1-4d41-a632-599fdfe3ca8b"/>
    <xsd:import namespace="d375ac25-6e4f-4667-8826-bd16c13260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43f5b-f2b1-4d41-a632-599fdfe3ca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42f496-c62a-45a6-a156-dcd02492ecb6}" ma:internalName="TaxCatchAll" ma:showField="CatchAllData" ma:web="4d743f5b-f2b1-4d41-a632-599fdfe3ca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5ac25-6e4f-4667-8826-bd16c13260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5ac25-6e4f-4667-8826-bd16c1326062">
      <Terms xmlns="http://schemas.microsoft.com/office/infopath/2007/PartnerControls"/>
    </lcf76f155ced4ddcb4097134ff3c332f>
    <TaxCatchAll xmlns="4d743f5b-f2b1-4d41-a632-599fdfe3ca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ED620-E337-4CA4-A4E0-E340DC2CD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43f5b-f2b1-4d41-a632-599fdfe3ca8b"/>
    <ds:schemaRef ds:uri="d375ac25-6e4f-4667-8826-bd16c132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d375ac25-6e4f-4667-8826-bd16c1326062"/>
    <ds:schemaRef ds:uri="4d743f5b-f2b1-4d41-a632-599fdfe3ca8b"/>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4321</Words>
  <Characters>24636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Tanya Kirman</cp:lastModifiedBy>
  <cp:revision>2</cp:revision>
  <dcterms:created xsi:type="dcterms:W3CDTF">2026-08-28T09:01:00Z</dcterms:created>
  <dcterms:modified xsi:type="dcterms:W3CDTF">2026-08-28T09:01:00Z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